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202/12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Mazowieckiego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10 września 2012 r.</w:t>
      </w: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w sprawie skargi państwa G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i 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 podstawie art. 18 pkt 20 ustawy z dnia 5 czerwca 1998 r. o samorządzie województwa (Dz. U. z 2001 r. Nr 142, poz. 1590, z </w:t>
      </w:r>
      <w:proofErr w:type="spellStart"/>
      <w:r w:rsidRPr="005426F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426F2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5426F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 xml:space="preserve">) oraz art. 229 pkt 5 ustawy z dnia 14 czerwca 1960 r. Kodeks postępowania administracyjnego                    (Dz. U. z 2000 r. Nr 98, poz. 1071, z </w:t>
      </w:r>
      <w:proofErr w:type="spellStart"/>
      <w:r w:rsidRPr="005426F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426F2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5426F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5426F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>) – uchwala się, co następuje:</w:t>
      </w: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sz w:val="24"/>
          <w:szCs w:val="24"/>
          <w:lang w:eastAsia="pl-PL"/>
        </w:rPr>
        <w:t>Skargę państwa 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>i 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dnia 21 maja 2012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 w:rsidRPr="005426F2">
        <w:rPr>
          <w:rFonts w:ascii="Arial" w:eastAsia="Times New Roman" w:hAnsi="Arial" w:cs="Arial"/>
          <w:sz w:val="24"/>
          <w:szCs w:val="24"/>
          <w:lang w:eastAsia="pl-PL"/>
        </w:rPr>
        <w:t xml:space="preserve"> działalność Marszałka Wojewó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dztwa Mazowieckiego uznaje się 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>za bezzasadną.</w:t>
      </w: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sz w:val="24"/>
          <w:szCs w:val="24"/>
          <w:lang w:eastAsia="pl-PL"/>
        </w:rPr>
        <w:t>Treść uchwały wraz z uzasadnieniem podlega doręc</w:t>
      </w:r>
      <w:r>
        <w:rPr>
          <w:rFonts w:ascii="Arial" w:eastAsia="Times New Roman" w:hAnsi="Arial" w:cs="Arial"/>
          <w:sz w:val="24"/>
          <w:szCs w:val="24"/>
          <w:lang w:eastAsia="pl-PL"/>
        </w:rPr>
        <w:t>zeniu skarżącym</w:t>
      </w:r>
      <w:r w:rsidRPr="005426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sz w:val="24"/>
          <w:szCs w:val="24"/>
          <w:lang w:eastAsia="pl-PL"/>
        </w:rPr>
        <w:t>Wykonanie uchwały powierza się Przewodniczącemu Sejmiku Województwa Mazowieckiego.</w:t>
      </w: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</w:p>
    <w:p w:rsidR="00636614" w:rsidRPr="005426F2" w:rsidRDefault="00636614" w:rsidP="0063661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6614" w:rsidRPr="005426F2" w:rsidRDefault="00636614" w:rsidP="006366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636614" w:rsidRPr="005426F2" w:rsidRDefault="00636614" w:rsidP="0063661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</w:p>
    <w:p w:rsidR="00636614" w:rsidRPr="005426F2" w:rsidRDefault="00636614" w:rsidP="0063661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</w:p>
    <w:p w:rsidR="00636614" w:rsidRPr="005426F2" w:rsidRDefault="00636614" w:rsidP="00636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6614" w:rsidRPr="00DB51B6" w:rsidRDefault="00636614" w:rsidP="00636614">
      <w:pPr>
        <w:spacing w:after="0"/>
        <w:ind w:left="4253"/>
        <w:jc w:val="center"/>
        <w:rPr>
          <w:rFonts w:ascii="Arial" w:hAnsi="Arial" w:cs="Arial"/>
          <w:sz w:val="24"/>
          <w:szCs w:val="24"/>
        </w:rPr>
      </w:pPr>
      <w:r w:rsidRPr="00DB51B6">
        <w:rPr>
          <w:rFonts w:ascii="Arial" w:hAnsi="Arial" w:cs="Arial"/>
          <w:sz w:val="24"/>
          <w:szCs w:val="24"/>
        </w:rPr>
        <w:t>Wiceprzewodnicząca Sejmiku</w:t>
      </w:r>
    </w:p>
    <w:p w:rsidR="00636614" w:rsidRPr="00DB51B6" w:rsidRDefault="00636614" w:rsidP="00636614">
      <w:pPr>
        <w:spacing w:after="0"/>
        <w:ind w:left="4253"/>
        <w:jc w:val="center"/>
        <w:rPr>
          <w:rFonts w:ascii="Arial" w:hAnsi="Arial" w:cs="Arial"/>
          <w:sz w:val="24"/>
          <w:szCs w:val="24"/>
        </w:rPr>
      </w:pPr>
      <w:r w:rsidRPr="00DB51B6">
        <w:rPr>
          <w:rFonts w:ascii="Arial" w:hAnsi="Arial" w:cs="Arial"/>
          <w:sz w:val="24"/>
          <w:szCs w:val="24"/>
        </w:rPr>
        <w:t>Województwa Mazowieckiego</w:t>
      </w:r>
    </w:p>
    <w:p w:rsidR="00636614" w:rsidRPr="00DB51B6" w:rsidRDefault="00636614" w:rsidP="00636614">
      <w:pPr>
        <w:spacing w:after="0"/>
        <w:ind w:left="4253"/>
        <w:jc w:val="center"/>
        <w:rPr>
          <w:rFonts w:ascii="Arial" w:hAnsi="Arial" w:cs="Arial"/>
          <w:sz w:val="24"/>
          <w:szCs w:val="24"/>
        </w:rPr>
      </w:pPr>
    </w:p>
    <w:p w:rsidR="00636614" w:rsidRPr="00DB51B6" w:rsidRDefault="00636614" w:rsidP="00636614">
      <w:pPr>
        <w:spacing w:after="0"/>
        <w:ind w:left="4253"/>
        <w:jc w:val="center"/>
        <w:rPr>
          <w:rFonts w:ascii="Arial" w:hAnsi="Arial" w:cs="Arial"/>
          <w:sz w:val="24"/>
          <w:szCs w:val="24"/>
        </w:rPr>
      </w:pPr>
    </w:p>
    <w:p w:rsidR="00636614" w:rsidRPr="00DB51B6" w:rsidRDefault="00636614" w:rsidP="00636614">
      <w:pPr>
        <w:spacing w:after="0"/>
        <w:ind w:left="4253"/>
        <w:jc w:val="center"/>
        <w:rPr>
          <w:rFonts w:ascii="Arial" w:hAnsi="Arial" w:cs="Arial"/>
          <w:sz w:val="24"/>
          <w:szCs w:val="24"/>
        </w:rPr>
      </w:pPr>
      <w:r w:rsidRPr="00DB51B6">
        <w:rPr>
          <w:rFonts w:ascii="Arial" w:hAnsi="Arial" w:cs="Arial"/>
          <w:sz w:val="24"/>
          <w:szCs w:val="24"/>
        </w:rPr>
        <w:t>Bożenna Pacholczak</w:t>
      </w:r>
    </w:p>
    <w:p w:rsidR="00636614" w:rsidRDefault="00636614" w:rsidP="0063661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</w:p>
    <w:p w:rsidR="00636614" w:rsidRPr="005426F2" w:rsidRDefault="00636614" w:rsidP="0063661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  <w:r w:rsidRPr="005426F2">
        <w:rPr>
          <w:rFonts w:ascii="Arial" w:eastAsia="Times New Roman" w:hAnsi="Arial" w:cs="Arial"/>
          <w:b/>
          <w:lang w:eastAsia="pl-PL"/>
        </w:rPr>
        <w:lastRenderedPageBreak/>
        <w:t>Uzasadnienie</w:t>
      </w:r>
    </w:p>
    <w:p w:rsidR="00636614" w:rsidRPr="005426F2" w:rsidRDefault="00636614" w:rsidP="0063661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36614" w:rsidRPr="005426F2" w:rsidRDefault="00636614" w:rsidP="0063661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dniu 30</w:t>
      </w:r>
      <w:r w:rsidRPr="005426F2">
        <w:rPr>
          <w:rFonts w:ascii="Arial" w:eastAsia="Times New Roman" w:hAnsi="Arial" w:cs="Arial"/>
          <w:lang w:eastAsia="pl-PL"/>
        </w:rPr>
        <w:t xml:space="preserve"> maja 2012 r. do Przewodniczącego Sejmiku Województwa Mazowieckiego wpłynęła skarga państwa </w:t>
      </w:r>
      <w:r w:rsidRPr="00636614">
        <w:rPr>
          <w:rFonts w:ascii="Arial" w:eastAsia="Times New Roman" w:hAnsi="Arial" w:cs="Arial"/>
          <w:lang w:eastAsia="pl-PL"/>
        </w:rPr>
        <w:t>G. i J.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26F2">
        <w:rPr>
          <w:rFonts w:ascii="Arial" w:eastAsia="Times New Roman" w:hAnsi="Arial" w:cs="Arial"/>
          <w:lang w:eastAsia="pl-PL"/>
        </w:rPr>
        <w:t>z dnia 21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426F2">
        <w:rPr>
          <w:rFonts w:ascii="Arial" w:eastAsia="Times New Roman" w:hAnsi="Arial" w:cs="Arial"/>
          <w:lang w:eastAsia="pl-PL"/>
        </w:rPr>
        <w:t>maja 2012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426F2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br/>
      </w:r>
      <w:r w:rsidRPr="005426F2">
        <w:rPr>
          <w:rFonts w:ascii="Arial" w:eastAsia="Times New Roman" w:hAnsi="Arial" w:cs="Arial"/>
          <w:lang w:eastAsia="pl-PL"/>
        </w:rPr>
        <w:t xml:space="preserve">na działalność Marszałka Województwa Mazowieckiego.  </w:t>
      </w:r>
    </w:p>
    <w:p w:rsidR="00636614" w:rsidRPr="005426F2" w:rsidRDefault="00636614" w:rsidP="0063661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>Skarga dotyczy: sposobu wykonywania przez Marszałka Województwa Mazowieckiego Adama Struzika obowiązków wynikających z przepisów prawa oraz rażąc</w:t>
      </w:r>
      <w:r>
        <w:rPr>
          <w:rFonts w:ascii="Arial" w:eastAsia="Times New Roman" w:hAnsi="Arial" w:cs="Arial"/>
          <w:lang w:eastAsia="pl-PL"/>
        </w:rPr>
        <w:t>o przewlekłego postępowania</w:t>
      </w:r>
      <w:r w:rsidRPr="005426F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sprawie</w:t>
      </w:r>
      <w:r w:rsidRPr="005426F2">
        <w:rPr>
          <w:rFonts w:ascii="Arial" w:eastAsia="Times New Roman" w:hAnsi="Arial" w:cs="Arial"/>
          <w:lang w:eastAsia="pl-PL"/>
        </w:rPr>
        <w:t xml:space="preserve"> ustalenia i wypłaty odszkodowania za działkę                    </w:t>
      </w:r>
      <w:r>
        <w:rPr>
          <w:rFonts w:ascii="Arial" w:eastAsia="Times New Roman" w:hAnsi="Arial" w:cs="Arial"/>
          <w:lang w:eastAsia="pl-PL"/>
        </w:rPr>
        <w:t>przejętą w 2010 r.</w:t>
      </w:r>
      <w:r w:rsidRPr="005426F2">
        <w:rPr>
          <w:rFonts w:ascii="Arial" w:eastAsia="Times New Roman" w:hAnsi="Arial" w:cs="Arial"/>
          <w:lang w:eastAsia="pl-PL"/>
        </w:rPr>
        <w:t xml:space="preserve"> na własność </w:t>
      </w:r>
      <w:r>
        <w:rPr>
          <w:rFonts w:ascii="Arial" w:eastAsia="Times New Roman" w:hAnsi="Arial" w:cs="Arial"/>
          <w:lang w:eastAsia="pl-PL"/>
        </w:rPr>
        <w:t>przez Województwo Mazowieckie</w:t>
      </w:r>
      <w:r w:rsidRPr="005426F2">
        <w:rPr>
          <w:rFonts w:ascii="Arial" w:eastAsia="Times New Roman" w:hAnsi="Arial" w:cs="Arial"/>
          <w:lang w:eastAsia="pl-PL"/>
        </w:rPr>
        <w:t xml:space="preserve"> w związku z budową</w:t>
      </w:r>
      <w:r>
        <w:rPr>
          <w:rFonts w:ascii="Arial" w:eastAsia="Times New Roman" w:hAnsi="Arial" w:cs="Arial"/>
          <w:lang w:eastAsia="pl-PL"/>
        </w:rPr>
        <w:t xml:space="preserve"> drogi wojewódzkiej nr 559. D</w:t>
      </w:r>
      <w:r w:rsidRPr="005426F2">
        <w:rPr>
          <w:rFonts w:ascii="Arial" w:eastAsia="Times New Roman" w:hAnsi="Arial" w:cs="Arial"/>
          <w:lang w:eastAsia="pl-PL"/>
        </w:rPr>
        <w:t>o dnia dzisiejszego odszkodowanie nie zostało ustalone i wypłacone.</w:t>
      </w:r>
    </w:p>
    <w:p w:rsidR="00636614" w:rsidRPr="005426F2" w:rsidRDefault="00636614" w:rsidP="0063661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Skarżący zarzucają Marszałkowi </w:t>
      </w:r>
      <w:r w:rsidRPr="005426F2">
        <w:rPr>
          <w:rFonts w:ascii="Arial" w:eastAsia="Times New Roman" w:hAnsi="Arial" w:cs="Arial"/>
          <w:lang w:eastAsia="pl-PL"/>
        </w:rPr>
        <w:t>Województwa Mazowieckiego:</w:t>
      </w:r>
    </w:p>
    <w:p w:rsidR="00636614" w:rsidRPr="005426F2" w:rsidRDefault="00636614" w:rsidP="00636614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>prowadzenie postępowania w sprawie negocjacji i wypłaty odszkodowania za przeję</w:t>
      </w:r>
      <w:r>
        <w:rPr>
          <w:rFonts w:ascii="Arial" w:eastAsia="Times New Roman" w:hAnsi="Arial" w:cs="Arial"/>
          <w:lang w:eastAsia="pl-PL"/>
        </w:rPr>
        <w:t>tą działkę  w sposób przewlekły;</w:t>
      </w:r>
    </w:p>
    <w:p w:rsidR="00636614" w:rsidRPr="005426F2" w:rsidRDefault="00636614" w:rsidP="00636614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>informowanie o numerze w kolejce oczekujących na rozpatrzenie wniosku bez wskazania terminu podjęcia negocjacji i ich zakończenia</w:t>
      </w:r>
      <w:r>
        <w:rPr>
          <w:rFonts w:ascii="Arial" w:eastAsia="Times New Roman" w:hAnsi="Arial" w:cs="Arial"/>
          <w:lang w:eastAsia="pl-PL"/>
        </w:rPr>
        <w:t>;</w:t>
      </w:r>
    </w:p>
    <w:p w:rsidR="00636614" w:rsidRPr="005426F2" w:rsidRDefault="00636614" w:rsidP="00636614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lekceważenie i bezczynność </w:t>
      </w:r>
      <w:r w:rsidRPr="005426F2">
        <w:rPr>
          <w:rFonts w:ascii="Arial" w:eastAsia="Times New Roman" w:hAnsi="Arial" w:cs="Arial"/>
          <w:lang w:eastAsia="pl-PL"/>
        </w:rPr>
        <w:t>wobec dokonywanych przez skarżących czynności skutkujących obowiązkiem wszczęcia postępowania administracyjnego.</w:t>
      </w:r>
    </w:p>
    <w:p w:rsidR="00636614" w:rsidRDefault="00636614" w:rsidP="006366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636614" w:rsidRPr="0063744A" w:rsidRDefault="00636614" w:rsidP="0063661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color w:val="000000"/>
          <w:lang w:eastAsia="pl-PL"/>
        </w:rPr>
        <w:t>Zgodnie z Uchwałą Nr 63/2004 Sejmiku z dnia 7 czerwca 2004 roku w sprawie trybu rozpatrywania skarg dotyczących zadań lub działalności Marszałka i Zarządu Województwa Mazowieckiego skarga została przekazana Marszałkowi  Wojewódz</w:t>
      </w:r>
      <w:r>
        <w:rPr>
          <w:rFonts w:ascii="Arial" w:eastAsia="Times New Roman" w:hAnsi="Arial" w:cs="Arial"/>
          <w:color w:val="000000"/>
          <w:lang w:eastAsia="pl-PL"/>
        </w:rPr>
        <w:t xml:space="preserve">twa, celem </w:t>
      </w:r>
      <w:r w:rsidRPr="005426F2">
        <w:rPr>
          <w:rFonts w:ascii="Arial" w:eastAsia="Times New Roman" w:hAnsi="Arial" w:cs="Arial"/>
          <w:color w:val="000000"/>
          <w:lang w:eastAsia="pl-PL"/>
        </w:rPr>
        <w:t xml:space="preserve">ustosunkowania się, a następnie wraz ze stanowiskiem Zarządu Województwa Mazowieckiego z dnia 10 lipca 2012 r. przekazana do Komisji Prawa, Samorządu, Bezpieczeństwa i Porządku Publicznego. </w:t>
      </w:r>
    </w:p>
    <w:p w:rsidR="00636614" w:rsidRPr="005426F2" w:rsidRDefault="00636614" w:rsidP="00636614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>Odnosząc się do zarzutów skarżących  Zarząd Województwa poinformował, iż:</w:t>
      </w:r>
    </w:p>
    <w:p w:rsidR="00636614" w:rsidRPr="0063744A" w:rsidRDefault="00636614" w:rsidP="00636614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negocjacje </w:t>
      </w:r>
      <w:proofErr w:type="spellStart"/>
      <w:r>
        <w:rPr>
          <w:rFonts w:ascii="Arial" w:eastAsia="Times New Roman" w:hAnsi="Arial" w:cs="Arial"/>
          <w:lang w:eastAsia="pl-PL"/>
        </w:rPr>
        <w:t>w</w:t>
      </w:r>
      <w:r w:rsidRPr="0063744A">
        <w:rPr>
          <w:rFonts w:ascii="Arial" w:eastAsia="Times New Roman" w:hAnsi="Arial" w:cs="Arial"/>
          <w:lang w:eastAsia="pl-PL"/>
        </w:rPr>
        <w:t>s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63744A">
        <w:rPr>
          <w:rFonts w:ascii="Arial" w:eastAsia="Times New Roman" w:hAnsi="Arial" w:cs="Arial"/>
          <w:lang w:eastAsia="pl-PL"/>
        </w:rPr>
        <w:t xml:space="preserve"> wysokości odszkodowania prowadzone między byłym a obecnym właścicielem gruntów mają charakter typowo cywilnoprawny, a wniosek o podjęcie negocjacji nie powoduje wszczęcia postępowania administracyjnego kończącego się decyzją lub ugodą administracyjną, zatem do przedmiotowych negocjacji nie mają zastosowania terminy przewidziane dla</w:t>
      </w:r>
      <w:r>
        <w:rPr>
          <w:rFonts w:ascii="Arial" w:eastAsia="Times New Roman" w:hAnsi="Arial" w:cs="Arial"/>
          <w:lang w:eastAsia="pl-PL"/>
        </w:rPr>
        <w:t xml:space="preserve"> postępowania administracyjnego</w:t>
      </w:r>
      <w:r w:rsidRPr="0063744A">
        <w:rPr>
          <w:rFonts w:ascii="Arial" w:eastAsia="Times New Roman" w:hAnsi="Arial" w:cs="Arial"/>
          <w:lang w:eastAsia="pl-PL"/>
        </w:rPr>
        <w:t>, określone             w art. 35 ustawy z dnia 14 czerwca 1960 r. Kodeks postępowania administracyjnego (Dz. U. z  2000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744A">
        <w:rPr>
          <w:rFonts w:ascii="Arial" w:eastAsia="Times New Roman" w:hAnsi="Arial" w:cs="Arial"/>
          <w:lang w:eastAsia="pl-PL"/>
        </w:rPr>
        <w:t>r. Nr 98,</w:t>
      </w:r>
      <w:r>
        <w:rPr>
          <w:rFonts w:ascii="Arial" w:eastAsia="Times New Roman" w:hAnsi="Arial" w:cs="Arial"/>
          <w:lang w:eastAsia="pl-PL"/>
        </w:rPr>
        <w:t xml:space="preserve"> poz.1071 z </w:t>
      </w:r>
      <w:proofErr w:type="spellStart"/>
      <w:r>
        <w:rPr>
          <w:rFonts w:ascii="Arial" w:eastAsia="Times New Roman" w:hAnsi="Arial" w:cs="Arial"/>
          <w:lang w:eastAsia="pl-PL"/>
        </w:rPr>
        <w:t>póź</w:t>
      </w:r>
      <w:r w:rsidRPr="0063744A">
        <w:rPr>
          <w:rFonts w:ascii="Arial" w:eastAsia="Times New Roman" w:hAnsi="Arial" w:cs="Arial"/>
          <w:lang w:eastAsia="pl-PL"/>
        </w:rPr>
        <w:t>n</w:t>
      </w:r>
      <w:proofErr w:type="spellEnd"/>
      <w:r w:rsidRPr="0063744A">
        <w:rPr>
          <w:rFonts w:ascii="Arial" w:eastAsia="Times New Roman" w:hAnsi="Arial" w:cs="Arial"/>
          <w:lang w:eastAsia="pl-PL"/>
        </w:rPr>
        <w:t>. zm.)</w:t>
      </w:r>
      <w:r>
        <w:rPr>
          <w:rFonts w:ascii="Arial" w:eastAsia="Times New Roman" w:hAnsi="Arial" w:cs="Arial"/>
          <w:lang w:eastAsia="pl-PL"/>
        </w:rPr>
        <w:t>;</w:t>
      </w:r>
    </w:p>
    <w:p w:rsidR="00636614" w:rsidRPr="0063744A" w:rsidRDefault="00636614" w:rsidP="00636614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3744A">
        <w:rPr>
          <w:rFonts w:ascii="Arial" w:eastAsia="Times New Roman" w:hAnsi="Arial" w:cs="Arial"/>
          <w:lang w:eastAsia="pl-PL"/>
        </w:rPr>
        <w:t>prawo uzyskania odszkodowania za grunty wywłaszczone na cele publiczne zagwarantowane zostało w art. 21 ust. 2 Konstytucji Rzeczypospolitej Polskiej. Obowiązek wypłaty odszkodowania jest bezpośrednim skutkiem przejścia prawa własności gruntu wydzielonego pod drogę publiczną, na odpowiedni podmiot (w tym wypadku - Województwo Mazowieckie).</w:t>
      </w:r>
    </w:p>
    <w:p w:rsidR="00636614" w:rsidRPr="005426F2" w:rsidRDefault="00636614" w:rsidP="00636614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3744A">
        <w:rPr>
          <w:rFonts w:ascii="Arial" w:eastAsia="Times New Roman" w:hAnsi="Arial" w:cs="Arial"/>
          <w:lang w:eastAsia="pl-PL"/>
        </w:rPr>
        <w:t xml:space="preserve">zgodnie z treścią </w:t>
      </w:r>
      <w:hyperlink r:id="rId7" w:anchor="hiperlinkText.rpc?hiperlink=type=tresc:nro=Powszechny.366013:part=a98u3&amp;full=1" w:tgtFrame="_parent" w:history="1">
        <w:r w:rsidRPr="00A47CB6">
          <w:rPr>
            <w:rFonts w:ascii="Arial" w:eastAsia="Times New Roman" w:hAnsi="Arial" w:cs="Arial"/>
            <w:lang w:eastAsia="pl-PL"/>
          </w:rPr>
          <w:t>art. 98 ust. 3</w:t>
        </w:r>
      </w:hyperlink>
      <w:r w:rsidRPr="00A47CB6">
        <w:rPr>
          <w:rFonts w:ascii="Arial" w:eastAsia="Times New Roman" w:hAnsi="Arial" w:cs="Arial"/>
          <w:lang w:eastAsia="pl-PL"/>
        </w:rPr>
        <w:t xml:space="preserve"> </w:t>
      </w:r>
      <w:r w:rsidRPr="0063744A">
        <w:rPr>
          <w:rFonts w:ascii="Arial" w:eastAsia="Times New Roman" w:hAnsi="Arial" w:cs="Arial"/>
          <w:lang w:eastAsia="pl-PL"/>
        </w:rPr>
        <w:t xml:space="preserve">ustawy o gospodarce nieruchomościami: za działki gruntu wydzielone pod drogi publiczne (gminne, powiatowe, wojewódzkie, krajowe) przysługuje odszkodowanie w wysokości uzgodnionej między właścicielem lub użytkownikiem wieczystym a właściwym organem. Jeżeli do takiego uzgodnienia nie dojdzie, </w:t>
      </w:r>
      <w:r>
        <w:rPr>
          <w:rFonts w:ascii="Arial" w:eastAsia="Times New Roman" w:hAnsi="Arial" w:cs="Arial"/>
          <w:lang w:eastAsia="pl-PL"/>
        </w:rPr>
        <w:br/>
      </w:r>
      <w:r w:rsidRPr="0063744A">
        <w:rPr>
          <w:rFonts w:ascii="Arial" w:eastAsia="Times New Roman" w:hAnsi="Arial" w:cs="Arial"/>
          <w:lang w:eastAsia="pl-PL"/>
        </w:rPr>
        <w:t xml:space="preserve">na wniosek właściciela lub użytkownika wieczystego odszkodowanie ustala się </w:t>
      </w:r>
      <w:r w:rsidRPr="0063744A">
        <w:rPr>
          <w:rFonts w:ascii="Arial" w:eastAsia="Times New Roman" w:hAnsi="Arial" w:cs="Arial"/>
          <w:lang w:eastAsia="pl-PL"/>
        </w:rPr>
        <w:br/>
        <w:t>i wypłaca</w:t>
      </w:r>
      <w:r w:rsidRPr="005426F2">
        <w:rPr>
          <w:rFonts w:ascii="Arial" w:eastAsia="Times New Roman" w:hAnsi="Arial" w:cs="Arial"/>
          <w:lang w:eastAsia="pl-PL"/>
        </w:rPr>
        <w:t xml:space="preserve"> według zasad i trybu obowiązujących przy wywłaszczaniu nieruchomości. </w:t>
      </w:r>
    </w:p>
    <w:p w:rsidR="00636614" w:rsidRPr="005426F2" w:rsidRDefault="00636614" w:rsidP="00636614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 xml:space="preserve">Powyższe oznacza, że przeprowadzenie negocjacji jest obligatoryjne, a uzgodnienie wysokości, formy i terminu uiszczenia odszkodowania musi być udokumentowane. Inicjatywa wszczęcia negocjacji może pochodzić zarówno od byłego właściciela lub użytkownika wieczystego, jak i właściwego organu, ponieważ strony negocjacji są w tym przypadku podmiotami równorzędnymi względem siebie. Bez przeprowadzenia negocjacji nie jest dopuszczalne wszczęcie przed starostą – na wniosek byłego właściciela lub użytkownika </w:t>
      </w:r>
      <w:r w:rsidRPr="005426F2">
        <w:rPr>
          <w:rFonts w:ascii="Arial" w:eastAsia="Times New Roman" w:hAnsi="Arial" w:cs="Arial"/>
          <w:lang w:eastAsia="pl-PL"/>
        </w:rPr>
        <w:lastRenderedPageBreak/>
        <w:t xml:space="preserve">wieczystego nieruchomości – postępowania administracyjnego o ustalenie przedmiotowego odszkodowania w drodze decyzji administracyjnej. </w:t>
      </w:r>
    </w:p>
    <w:p w:rsidR="00636614" w:rsidRPr="005426F2" w:rsidRDefault="00636614" w:rsidP="00636614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>z akt sprawy dotyczącej wypłaty Skarżącym odszkodowania za działkę gruntu, wynika</w:t>
      </w:r>
      <w:r>
        <w:rPr>
          <w:rFonts w:ascii="Arial" w:eastAsia="Times New Roman" w:hAnsi="Arial" w:cs="Arial"/>
          <w:lang w:eastAsia="pl-PL"/>
        </w:rPr>
        <w:t xml:space="preserve"> że bezskutecznie domagają się o</w:t>
      </w:r>
      <w:r w:rsidRPr="005426F2">
        <w:rPr>
          <w:rFonts w:ascii="Arial" w:eastAsia="Times New Roman" w:hAnsi="Arial" w:cs="Arial"/>
          <w:lang w:eastAsia="pl-PL"/>
        </w:rPr>
        <w:t xml:space="preserve">ni ustalenia terminu negocjacji </w:t>
      </w:r>
      <w:proofErr w:type="spellStart"/>
      <w:r w:rsidRPr="005426F2">
        <w:rPr>
          <w:rFonts w:ascii="Arial" w:eastAsia="Times New Roman" w:hAnsi="Arial" w:cs="Arial"/>
          <w:lang w:eastAsia="pl-PL"/>
        </w:rPr>
        <w:t>ws</w:t>
      </w:r>
      <w:proofErr w:type="spellEnd"/>
      <w:r w:rsidRPr="005426F2">
        <w:rPr>
          <w:rFonts w:ascii="Arial" w:eastAsia="Times New Roman" w:hAnsi="Arial" w:cs="Arial"/>
          <w:lang w:eastAsia="pl-PL"/>
        </w:rPr>
        <w:t xml:space="preserve">. wysokości odszkodowania. Żadne z pism kierowanych do Skarżących w przedmiotowej sprawie nie wskazywało konkretnego lub chociażby przybliżonego terminu przeprowadzenia negocjacji. Nie odniesiono się również do proponowanej przez Skarżących - w piśmie                            z dnia 8 marca 2012 r. - wysokości odszkodowania, jednakże w odpowiedzi na </w:t>
      </w:r>
      <w:r>
        <w:rPr>
          <w:rFonts w:ascii="Arial" w:eastAsia="Times New Roman" w:hAnsi="Arial" w:cs="Arial"/>
          <w:lang w:eastAsia="pl-PL"/>
        </w:rPr>
        <w:br/>
      </w:r>
      <w:r w:rsidRPr="005426F2">
        <w:rPr>
          <w:rFonts w:ascii="Arial" w:eastAsia="Times New Roman" w:hAnsi="Arial" w:cs="Arial"/>
          <w:lang w:eastAsia="pl-PL"/>
        </w:rPr>
        <w:t xml:space="preserve">ww. pismo - udzielonej z przekroczeniem wyznaczonego przez Skarżących terminu </w:t>
      </w:r>
      <w:r>
        <w:rPr>
          <w:rFonts w:ascii="Arial" w:eastAsia="Times New Roman" w:hAnsi="Arial" w:cs="Arial"/>
          <w:lang w:eastAsia="pl-PL"/>
        </w:rPr>
        <w:br/>
      </w:r>
      <w:r w:rsidRPr="005426F2">
        <w:rPr>
          <w:rFonts w:ascii="Arial" w:eastAsia="Times New Roman" w:hAnsi="Arial" w:cs="Arial"/>
          <w:lang w:eastAsia="pl-PL"/>
        </w:rPr>
        <w:t>- zawarto zapewnienie, że Urząd podtrzymuje wolę ustalenia odszkodowania w drodze dwustronnych uzgodnień.</w:t>
      </w:r>
    </w:p>
    <w:p w:rsidR="00636614" w:rsidRPr="005426F2" w:rsidRDefault="00636614" w:rsidP="00636614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426F2">
        <w:rPr>
          <w:rFonts w:ascii="Arial" w:eastAsia="Times New Roman" w:hAnsi="Arial" w:cs="Arial"/>
          <w:lang w:eastAsia="pl-PL"/>
        </w:rPr>
        <w:t>W związku z tym, iż ustawa o gospodarce nieruchomościami jak i Procedura zintegrowanego systemu zarządzania obowiązująca w Urzędzie Marszałkowskim nie zawierają sprecyzowanych ram czasowych, które determinowałyby wypłatę odszkodowań                 z tytułu przejęcia nieruchomości pod poszerzenie dróg wojewódzkich, negocjacje i wypłata odszkodowań następuje zgodnie z kolejnością ich wpływu do Urzędu.</w:t>
      </w:r>
    </w:p>
    <w:p w:rsidR="00636614" w:rsidRPr="005426F2" w:rsidRDefault="00636614" w:rsidP="00636614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Biorąc powyższe pod uwagę s</w:t>
      </w:r>
      <w:r w:rsidRPr="005426F2">
        <w:rPr>
          <w:rFonts w:ascii="Arial" w:eastAsia="Times New Roman" w:hAnsi="Arial" w:cs="Arial"/>
          <w:lang w:eastAsia="pl-PL"/>
        </w:rPr>
        <w:t xml:space="preserve">kargę państwa </w:t>
      </w:r>
      <w:r w:rsidRPr="00636614">
        <w:rPr>
          <w:rFonts w:ascii="Arial" w:eastAsia="Times New Roman" w:hAnsi="Arial" w:cs="Arial"/>
          <w:lang w:eastAsia="pl-PL"/>
        </w:rPr>
        <w:t>G. i J.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426F2">
        <w:rPr>
          <w:rFonts w:ascii="Arial" w:eastAsia="Times New Roman" w:hAnsi="Arial" w:cs="Arial"/>
          <w:lang w:eastAsia="pl-PL"/>
        </w:rPr>
        <w:t xml:space="preserve">z dnia 21 maja 2012 r. na działalność Marszałka Województwa Mazowieckiego uznaje się </w:t>
      </w:r>
      <w:r>
        <w:rPr>
          <w:rFonts w:ascii="Arial" w:eastAsia="Times New Roman" w:hAnsi="Arial" w:cs="Arial"/>
          <w:lang w:eastAsia="pl-PL"/>
        </w:rPr>
        <w:br/>
      </w:r>
      <w:r w:rsidRPr="005426F2">
        <w:rPr>
          <w:rFonts w:ascii="Arial" w:eastAsia="Times New Roman" w:hAnsi="Arial" w:cs="Arial"/>
          <w:lang w:eastAsia="pl-PL"/>
        </w:rPr>
        <w:t xml:space="preserve">za bezzasadną. </w:t>
      </w:r>
    </w:p>
    <w:p w:rsidR="00636614" w:rsidRPr="005426F2" w:rsidRDefault="00636614" w:rsidP="00636614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36614" w:rsidRPr="005426F2" w:rsidRDefault="00636614" w:rsidP="00636614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F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EC70C0" w:rsidRDefault="00EC70C0"/>
    <w:sectPr w:rsidR="00EC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14" w:rsidRDefault="00636614" w:rsidP="00636614">
      <w:pPr>
        <w:spacing w:after="0" w:line="240" w:lineRule="auto"/>
      </w:pPr>
      <w:r>
        <w:separator/>
      </w:r>
    </w:p>
  </w:endnote>
  <w:endnote w:type="continuationSeparator" w:id="0">
    <w:p w:rsidR="00636614" w:rsidRDefault="00636614" w:rsidP="006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14" w:rsidRDefault="00636614" w:rsidP="00636614">
      <w:pPr>
        <w:spacing w:after="0" w:line="240" w:lineRule="auto"/>
      </w:pPr>
      <w:r>
        <w:separator/>
      </w:r>
    </w:p>
  </w:footnote>
  <w:footnote w:type="continuationSeparator" w:id="0">
    <w:p w:rsidR="00636614" w:rsidRDefault="00636614" w:rsidP="00636614">
      <w:pPr>
        <w:spacing w:after="0" w:line="240" w:lineRule="auto"/>
      </w:pPr>
      <w:r>
        <w:continuationSeparator/>
      </w:r>
    </w:p>
  </w:footnote>
  <w:footnote w:id="1">
    <w:p w:rsidR="00636614" w:rsidRDefault="00636614" w:rsidP="00636614">
      <w:pPr>
        <w:pStyle w:val="Tekstprzypisudolnego"/>
        <w:jc w:val="both"/>
      </w:pPr>
      <w:r w:rsidRPr="00DB51B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DB51B6">
        <w:rPr>
          <w:rFonts w:ascii="Arial" w:hAnsi="Arial" w:cs="Arial"/>
          <w:color w:val="000000"/>
          <w:sz w:val="16"/>
          <w:szCs w:val="16"/>
        </w:rPr>
        <w:t>Zmiany tekstu jednolitego wymienionej ustawy zostały ogłoszone w: Dz. U. z 2002 r. Nr 23, poz. 220, Nr 62, poz. 558, Nr 153, poz. 1271 i Nr 214, poz. 1806, z 2003 r. Nr 162, poz. 1568, z 2004 r. Nr 102, poz. 1055 i Nr 116, poz. 1206 i Nr 167, poz. 1759, z 2006 r. Nr 126, poz. 875 i Nr 227, poz.1658 z 2007 r. Nr 173, poz.1218 z 2008 r. 180, poz. 1111, Nr 216, poz. 1370 i Nr 223, poz. 1458 z 2009 r. Nr 157 poz. 1241, z 2010 r. Nr 28, poz. 142 i 146, Nr 40, poz. 230 i Nr 106, poz. 675 oraz z 2011 r. Nr 21, poz. 113 i Nr 149, poz. 887 i Nr 217, poz. 1281.</w:t>
      </w:r>
    </w:p>
  </w:footnote>
  <w:footnote w:id="2">
    <w:p w:rsidR="00636614" w:rsidRPr="000424F8" w:rsidRDefault="00636614" w:rsidP="00636614">
      <w:pPr>
        <w:pStyle w:val="Tekstprzypisudolnego"/>
        <w:spacing w:before="60"/>
        <w:jc w:val="both"/>
        <w:rPr>
          <w:rFonts w:ascii="Arial" w:hAnsi="Arial"/>
        </w:rPr>
      </w:pPr>
      <w:r w:rsidRPr="00DB51B6">
        <w:rPr>
          <w:rFonts w:ascii="Arial" w:hAnsi="Arial" w:cs="Arial"/>
          <w:sz w:val="16"/>
          <w:szCs w:val="16"/>
          <w:vertAlign w:val="superscript"/>
        </w:rPr>
        <w:t>2)</w:t>
      </w:r>
      <w:r w:rsidRPr="00DB51B6">
        <w:rPr>
          <w:rFonts w:ascii="Arial" w:hAnsi="Arial" w:cs="Arial"/>
          <w:sz w:val="16"/>
          <w:szCs w:val="16"/>
        </w:rPr>
        <w:t xml:space="preserve"> Zmiany tekstu jednolitego wymienionej ustawy zostały ogłoszone w Dz. U. z 2001 r. Nr 49, poz. 509, z 2002 r. Nr 113,             poz. 984, Nr 153, poz. 1271 i Nr 169, poz. 1387, z 2003 r. Nr 130, poz. 1188 i Nr 170, poz. 1660, z 2004 r. Nr 162, poz. 1692,            z 2005 r. Nr 64, poz. 565, Nr 78, poz.682 i Nr 181, poz. 1524, z 2008 r. Nr 229, poz. 1539 z 2009 r. Nr195, poz. 1501 i Nr 216, poz. 1676 oraz z 2010 r. Nr 40, poz. 230, Nr 167, poz. 1131, Nr 182, poz. 1228 i Nr 254, poz. 1700 oraz z 2011 r. Nr 6, poz. 6, poz. 18 i Nr 34, poz. 173, Nr 106 poz. 622 i Nr 186, poz. 1100.</w:t>
      </w:r>
    </w:p>
    <w:p w:rsidR="00636614" w:rsidRPr="009948FF" w:rsidRDefault="00636614" w:rsidP="00636614">
      <w:pPr>
        <w:pStyle w:val="Tekstprzypisudolnego"/>
        <w:ind w:left="6096"/>
        <w:jc w:val="center"/>
        <w:rPr>
          <w:rFonts w:ascii="Arial" w:hAnsi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85A"/>
    <w:multiLevelType w:val="hybridMultilevel"/>
    <w:tmpl w:val="15BA082C"/>
    <w:lvl w:ilvl="0" w:tplc="F6C6A2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89F"/>
    <w:multiLevelType w:val="hybridMultilevel"/>
    <w:tmpl w:val="B7D260EE"/>
    <w:lvl w:ilvl="0" w:tplc="8A5EBB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4"/>
    <w:rsid w:val="000B2490"/>
    <w:rsid w:val="00276B84"/>
    <w:rsid w:val="003A6A7D"/>
    <w:rsid w:val="003F1D83"/>
    <w:rsid w:val="00636614"/>
    <w:rsid w:val="006573F6"/>
    <w:rsid w:val="0094271D"/>
    <w:rsid w:val="00BF1BF4"/>
    <w:rsid w:val="00C7037A"/>
    <w:rsid w:val="00CE085B"/>
    <w:rsid w:val="00EC70C0"/>
    <w:rsid w:val="00F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3171-DE28-43CF-ABE1-BBBF84E0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614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1D83"/>
    <w:pPr>
      <w:keepNext/>
      <w:spacing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A6A7D"/>
    <w:pPr>
      <w:keepNext/>
      <w:keepLines/>
      <w:spacing w:line="240" w:lineRule="auto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6A7D"/>
    <w:rPr>
      <w:rFonts w:ascii="Arial" w:eastAsiaTheme="majorEastAsia" w:hAnsi="Arial" w:cstheme="majorBidi"/>
      <w:b/>
      <w:sz w:val="20"/>
      <w:szCs w:val="26"/>
    </w:rPr>
  </w:style>
  <w:style w:type="character" w:customStyle="1" w:styleId="Nagwek1Znak">
    <w:name w:val="Nagłówek 1 Znak"/>
    <w:basedOn w:val="Domylnaczcionkaakapitu"/>
    <w:link w:val="Nagwek1"/>
    <w:rsid w:val="003F1D83"/>
    <w:rPr>
      <w:rFonts w:ascii="Arial" w:eastAsiaTheme="majorEastAsia" w:hAnsi="Arial" w:cstheme="majorBidi"/>
      <w:b/>
      <w:bCs/>
      <w:kern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6366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Markuszewska Małgorzata</dc:creator>
  <cp:keywords/>
  <dc:description/>
  <cp:lastModifiedBy>Markuszewska Małgorzata</cp:lastModifiedBy>
  <cp:revision>1</cp:revision>
  <dcterms:created xsi:type="dcterms:W3CDTF">2017-01-11T13:53:00Z</dcterms:created>
  <dcterms:modified xsi:type="dcterms:W3CDTF">2017-01-11T13:56:00Z</dcterms:modified>
</cp:coreProperties>
</file>