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FA3" w:rsidRDefault="00A30EFF" w:rsidP="006C4B8A">
      <w:pPr>
        <w:pStyle w:val="Nagwek1"/>
      </w:pPr>
      <w:r>
        <w:t>Odpowiedź na i</w:t>
      </w:r>
      <w:r w:rsidRPr="00A30EFF">
        <w:t>nterpelacj</w:t>
      </w:r>
      <w:r>
        <w:t>ę</w:t>
      </w:r>
      <w:r w:rsidRPr="00A30EFF">
        <w:t xml:space="preserve"> nr </w:t>
      </w:r>
      <w:r>
        <w:t>7</w:t>
      </w:r>
      <w:r w:rsidRPr="00A30EFF">
        <w:t xml:space="preserve">/16 radnego Wojciecha Bartelskiego </w:t>
      </w:r>
      <w:r w:rsidRPr="00A30EFF">
        <w:br/>
        <w:t>w sprawie stanu drogi wojewódzkiej nr 634</w:t>
      </w:r>
    </w:p>
    <w:p w:rsidR="00A30EFF" w:rsidRPr="00A30EFF" w:rsidRDefault="00A30EFF" w:rsidP="006C4B8A">
      <w:pPr>
        <w:spacing w:before="120"/>
        <w:rPr>
          <w:sz w:val="22"/>
          <w:szCs w:val="22"/>
        </w:rPr>
      </w:pPr>
      <w:r w:rsidRPr="00A30EFF">
        <w:rPr>
          <w:sz w:val="22"/>
          <w:szCs w:val="22"/>
        </w:rPr>
        <w:t>Warszawa, 15 marca 2016 r.</w:t>
      </w:r>
    </w:p>
    <w:p w:rsidR="00A30EFF" w:rsidRPr="00A30EFF" w:rsidRDefault="00A30EFF" w:rsidP="00A30EFF">
      <w:pPr>
        <w:spacing w:before="120"/>
        <w:rPr>
          <w:rFonts w:cs="Arial"/>
          <w:sz w:val="22"/>
          <w:szCs w:val="22"/>
        </w:rPr>
      </w:pPr>
      <w:r w:rsidRPr="00A30EFF">
        <w:rPr>
          <w:rFonts w:cs="Arial"/>
          <w:sz w:val="22"/>
          <w:szCs w:val="22"/>
        </w:rPr>
        <w:t>W odpowiedzi na interpelację z dnia 18 lutego 2016 r., w której zwrócił się Pan z apelem o jak najszybszy i kompleksowy remont drogi wojewódzkiej nr 634 z uwagi na jej stan proszę o przyjęcie poniższych informacji.</w:t>
      </w:r>
    </w:p>
    <w:p w:rsidR="00A30EFF" w:rsidRPr="00A30EFF" w:rsidRDefault="00A30EFF" w:rsidP="00A30EFF">
      <w:pPr>
        <w:spacing w:before="120"/>
        <w:rPr>
          <w:rFonts w:cs="Arial"/>
          <w:sz w:val="22"/>
          <w:szCs w:val="22"/>
        </w:rPr>
      </w:pPr>
      <w:r w:rsidRPr="00A30EFF">
        <w:rPr>
          <w:rFonts w:cs="Arial"/>
          <w:sz w:val="22"/>
          <w:szCs w:val="22"/>
        </w:rPr>
        <w:t xml:space="preserve">W dniu 30 czerwca 2015 r. z Biurem Projektów </w:t>
      </w:r>
      <w:proofErr w:type="spellStart"/>
      <w:r w:rsidRPr="00A30EFF">
        <w:rPr>
          <w:rFonts w:cs="Arial"/>
          <w:sz w:val="22"/>
          <w:szCs w:val="22"/>
        </w:rPr>
        <w:t>Arkas</w:t>
      </w:r>
      <w:proofErr w:type="spellEnd"/>
      <w:r w:rsidRPr="00A30EFF">
        <w:rPr>
          <w:rFonts w:cs="Arial"/>
          <w:sz w:val="22"/>
          <w:szCs w:val="22"/>
        </w:rPr>
        <w:t xml:space="preserve"> Projekt Sp. z o.o. została zawarta umowa na opracowanie w terminie do dnia 30 grudnia 2017 r. kompletnej dokumentacji projektowej (budowlanej, wykonawczej i przetargowej) wraz z uzyskaniem niezbędnych decyzji administracyjnych, tj.: decyzji o środowiskowych uwarunkowaniach, decyzji o pozwoleniu wodnoprawnym i decyzji o zezwoleniu na realizację inwestycji drogowej. Opracowywany jest projekt pod potrzeby rozbudowy drogi wojewódzkiej nr 634 na odcinku około 9 km w obecnym jednojezdniowym przekroju, który zostanie zmodyfikowany o wybudowanie pasa manewrowego w środkowej części jezdni, który będzie służył polepszeniu obsługi komunikacyjnej nieruchomości przyległych do drogi wojewódzkiej nr 634. Ponadto w ramach rozbudowy zostaną wybudowane między innymi chodniki, drogi dla rowerów, zatoki autobusowe, przejścia dla pieszych co w znaczący sposób poprawi bezpieczeństwo pieszych na drodze wojewódzkiej nr 634.</w:t>
      </w:r>
    </w:p>
    <w:p w:rsidR="00A30EFF" w:rsidRPr="00A30EFF" w:rsidRDefault="00A30EFF" w:rsidP="00A30EFF">
      <w:pPr>
        <w:spacing w:before="120"/>
        <w:rPr>
          <w:rFonts w:cs="Arial"/>
          <w:sz w:val="22"/>
          <w:szCs w:val="22"/>
        </w:rPr>
      </w:pPr>
      <w:r w:rsidRPr="00A30EFF">
        <w:rPr>
          <w:rFonts w:cs="Arial"/>
          <w:sz w:val="22"/>
          <w:szCs w:val="22"/>
        </w:rPr>
        <w:t>W Wieloletniej Prognozie Finansowej Województwa Mazowieckiego na lata 2016-2039 w chwili obecnej nie są zabezpieczone niezbędne środki finansowe na realizację zadania w latach 2018-2020, jednakże zadanie będzie realizowane z wykorzystaniem europejskich środków finansowych pozyskanych w ramach Regionalnego Programu Operacyjnego Województwa Mazowieckiego na lata 2014-2020, co powinno przełożyć się na skuteczne zabezpieczenie niezbędnych środków finansowych przez Województwo Mazowieckie w najbliższym czasie.</w:t>
      </w:r>
    </w:p>
    <w:p w:rsidR="00A30EFF" w:rsidRPr="00A30EFF" w:rsidRDefault="00A30EFF" w:rsidP="00A30EFF">
      <w:pPr>
        <w:spacing w:before="120"/>
        <w:rPr>
          <w:rFonts w:cs="Arial"/>
          <w:sz w:val="22"/>
          <w:szCs w:val="22"/>
        </w:rPr>
      </w:pPr>
      <w:r w:rsidRPr="00A30EFF">
        <w:rPr>
          <w:rFonts w:cs="Arial"/>
          <w:sz w:val="22"/>
          <w:szCs w:val="22"/>
        </w:rPr>
        <w:t xml:space="preserve">Z informacji przekazanych mi przez Mazowiecki Zarząd Dróg Wojewódzkich w Warszawie wynika, iż prace projektowe prowadzone przez Biuro Projektów </w:t>
      </w:r>
      <w:proofErr w:type="spellStart"/>
      <w:r w:rsidRPr="00A30EFF">
        <w:rPr>
          <w:rFonts w:cs="Arial"/>
          <w:sz w:val="22"/>
          <w:szCs w:val="22"/>
        </w:rPr>
        <w:t>Arkas</w:t>
      </w:r>
      <w:proofErr w:type="spellEnd"/>
      <w:r w:rsidRPr="00A30EFF">
        <w:rPr>
          <w:rFonts w:cs="Arial"/>
          <w:sz w:val="22"/>
          <w:szCs w:val="22"/>
        </w:rPr>
        <w:t xml:space="preserve"> Projekt Sp. z o.o. przebiegają zgodnie z przyjętym harmonogramem i jeżeli na etapie uzyskiwania poszczególnych decyzji administracyjnych nie nastąpią trudności w charakterz</w:t>
      </w:r>
      <w:bookmarkStart w:id="0" w:name="_GoBack"/>
      <w:bookmarkEnd w:id="0"/>
      <w:r w:rsidRPr="00A30EFF">
        <w:rPr>
          <w:rFonts w:cs="Arial"/>
          <w:sz w:val="22"/>
          <w:szCs w:val="22"/>
        </w:rPr>
        <w:t xml:space="preserve">e odwołań czy protestów to rozbudowa ww. odcinka drogi wojewódzkiej nr 634 będzie mogła się rozpocząć w 2018 r. </w:t>
      </w:r>
    </w:p>
    <w:p w:rsidR="00A30EFF" w:rsidRPr="00A30EFF" w:rsidRDefault="00A30EFF" w:rsidP="00A30EFF">
      <w:pPr>
        <w:spacing w:before="120"/>
        <w:rPr>
          <w:rFonts w:cs="Arial"/>
          <w:sz w:val="22"/>
          <w:szCs w:val="22"/>
        </w:rPr>
      </w:pPr>
      <w:r w:rsidRPr="00A30EFF">
        <w:rPr>
          <w:rFonts w:cs="Arial"/>
          <w:sz w:val="22"/>
          <w:szCs w:val="22"/>
        </w:rPr>
        <w:t xml:space="preserve">W mojej ocenie przyjęte założenia i elementy w opracowywanym projekcie rozbudowy drogi wojewódzkiej nr 634 powinny kompleksowo poprawić bezpieczeństwo zarówno uczestników ruchu jak i pieszych, rowerzystów oraz właścicieli nieruchomości i przedsiębiorców prowadzących działalność na nieruchomościach sąsiadujących z drogą wojewódzką nr 634. </w:t>
      </w:r>
    </w:p>
    <w:p w:rsidR="00A30EFF" w:rsidRPr="00A30EFF" w:rsidRDefault="00A30EFF" w:rsidP="00A30EFF">
      <w:pPr>
        <w:spacing w:before="120"/>
        <w:rPr>
          <w:rFonts w:cs="Arial"/>
          <w:sz w:val="22"/>
          <w:szCs w:val="22"/>
        </w:rPr>
      </w:pPr>
      <w:r w:rsidRPr="00A30EFF">
        <w:rPr>
          <w:rFonts w:cs="Arial"/>
          <w:sz w:val="22"/>
          <w:szCs w:val="22"/>
        </w:rPr>
        <w:t xml:space="preserve">Natomiast odnosząc się do poruszonej przez Pana kwestii montażu dodatkowego oświetlenia (latarni ulicznych) w obrębie przejścia dla pieszych na skrzyżowaniu ulicy Wyszyńskiego (drogi wojewódzkiej nr 634) i ulicy Literackiej informuję, iż zgodnie z art. 18 ust. 1 pkt 2 i 3 ustawy z 10 kwietnia 1997 r. Prawo energetyczne (Dz. U. z 2012 r., poz. 1059 z </w:t>
      </w:r>
      <w:proofErr w:type="spellStart"/>
      <w:r w:rsidRPr="00A30EFF">
        <w:rPr>
          <w:rFonts w:cs="Arial"/>
          <w:sz w:val="22"/>
          <w:szCs w:val="22"/>
        </w:rPr>
        <w:t>późn</w:t>
      </w:r>
      <w:proofErr w:type="spellEnd"/>
      <w:r w:rsidRPr="00A30EFF">
        <w:rPr>
          <w:rFonts w:cs="Arial"/>
          <w:sz w:val="22"/>
          <w:szCs w:val="22"/>
        </w:rPr>
        <w:t>. zm</w:t>
      </w:r>
      <w:r w:rsidRPr="00A30EFF">
        <w:rPr>
          <w:rFonts w:cs="Arial"/>
          <w:i/>
          <w:sz w:val="22"/>
          <w:szCs w:val="22"/>
        </w:rPr>
        <w:t xml:space="preserve">.): </w:t>
      </w:r>
      <w:r w:rsidRPr="00A30EFF">
        <w:rPr>
          <w:rFonts w:cs="Arial"/>
          <w:sz w:val="22"/>
          <w:szCs w:val="22"/>
        </w:rPr>
        <w:t>do zadań własnych gminy w zakresie zaopatrzenia</w:t>
      </w:r>
      <w:r>
        <w:rPr>
          <w:rFonts w:cs="Arial"/>
          <w:sz w:val="22"/>
          <w:szCs w:val="22"/>
        </w:rPr>
        <w:t xml:space="preserve"> w energię elektryczną, ciepło </w:t>
      </w:r>
      <w:r w:rsidRPr="00A30EFF">
        <w:rPr>
          <w:rFonts w:cs="Arial"/>
          <w:sz w:val="22"/>
          <w:szCs w:val="22"/>
        </w:rPr>
        <w:t>i paliwa gazowe należy między innymi:</w:t>
      </w:r>
    </w:p>
    <w:p w:rsidR="00A30EFF" w:rsidRDefault="00A30EFF" w:rsidP="00A30EFF">
      <w:pPr>
        <w:pStyle w:val="Akapitzlist"/>
        <w:numPr>
          <w:ilvl w:val="0"/>
          <w:numId w:val="1"/>
        </w:numPr>
        <w:spacing w:before="120"/>
        <w:rPr>
          <w:rFonts w:cs="Arial"/>
          <w:sz w:val="22"/>
          <w:szCs w:val="22"/>
        </w:rPr>
      </w:pPr>
      <w:r w:rsidRPr="00A30EFF">
        <w:rPr>
          <w:rFonts w:cs="Arial"/>
          <w:sz w:val="22"/>
          <w:szCs w:val="22"/>
        </w:rPr>
        <w:t>planowanie oświetlenia miejsc publicznych i dróg znajdujących się na terenie gminy,</w:t>
      </w:r>
    </w:p>
    <w:p w:rsidR="00A30EFF" w:rsidRPr="00A30EFF" w:rsidRDefault="00A30EFF" w:rsidP="00A30EFF">
      <w:pPr>
        <w:pStyle w:val="Akapitzlist"/>
        <w:numPr>
          <w:ilvl w:val="0"/>
          <w:numId w:val="1"/>
        </w:numPr>
        <w:spacing w:before="120"/>
        <w:rPr>
          <w:rFonts w:cs="Arial"/>
          <w:sz w:val="22"/>
          <w:szCs w:val="22"/>
        </w:rPr>
      </w:pPr>
      <w:r w:rsidRPr="00A30EFF">
        <w:rPr>
          <w:rFonts w:cs="Arial"/>
          <w:sz w:val="22"/>
          <w:szCs w:val="22"/>
        </w:rPr>
        <w:t xml:space="preserve">finansowanie oświetlenia ulic, placów i dróg publicznych znajdujących się na terenie gminy. </w:t>
      </w:r>
    </w:p>
    <w:p w:rsidR="00A30EFF" w:rsidRPr="00A30EFF" w:rsidRDefault="00A30EFF" w:rsidP="00A30EFF">
      <w:pPr>
        <w:spacing w:before="120"/>
        <w:ind w:firstLine="14"/>
        <w:rPr>
          <w:rFonts w:cs="Arial"/>
          <w:sz w:val="22"/>
          <w:szCs w:val="22"/>
        </w:rPr>
      </w:pPr>
      <w:r w:rsidRPr="00A30EFF">
        <w:rPr>
          <w:rFonts w:cs="Arial"/>
          <w:sz w:val="22"/>
          <w:szCs w:val="22"/>
        </w:rPr>
        <w:t xml:space="preserve">W związku z powyższym obowiązek ten leży w kompetencjach Urzędu Miasta Zielonka, gdyż finansowanie oświetlenia dróg i ulic należy do zadań własnych gminy. </w:t>
      </w:r>
    </w:p>
    <w:p w:rsidR="00A30EFF" w:rsidRPr="00A30EFF" w:rsidRDefault="00A30EFF" w:rsidP="00A30EFF">
      <w:pPr>
        <w:spacing w:before="120"/>
        <w:rPr>
          <w:rFonts w:cs="Arial"/>
          <w:sz w:val="22"/>
          <w:szCs w:val="22"/>
        </w:rPr>
      </w:pPr>
      <w:r w:rsidRPr="00A30EFF">
        <w:rPr>
          <w:rFonts w:cs="Arial"/>
          <w:sz w:val="22"/>
          <w:szCs w:val="22"/>
        </w:rPr>
        <w:t xml:space="preserve">Ponadto odnosząc się do poruszonego przez Pana zagadnienie dotyczącego bezpieczeństwa na drodze wojewódzkiej w rejonie przejść dla pieszych informuję, że w dniu 23 lutego 2016 r. odbyło się spotkanie przedstawicieli Urzędu Marszałkowskiego Województwa Mazowieckiego w Warszawie oraz Urzędu Miasta Zielonka, w trakcie którego </w:t>
      </w:r>
      <w:r w:rsidRPr="00A30EFF">
        <w:rPr>
          <w:rFonts w:cs="Arial"/>
          <w:sz w:val="22"/>
          <w:szCs w:val="22"/>
        </w:rPr>
        <w:lastRenderedPageBreak/>
        <w:t>dokonano lustracji odcinków dróg, między innymi drogi nr 634 na obszarze miejscowości Zielonka. Szczególną uwagę zwrócono na miejsca przejść dla pieszych. Na ww. przejściu zaproponowano montaż wysięgnika nad jezdnią z kasetonem znaku D-6 wraz z sygnalizacją ostrzegawczą oraz doświetlenie przejścia.</w:t>
      </w:r>
    </w:p>
    <w:p w:rsidR="00A30EFF" w:rsidRDefault="00A30EFF" w:rsidP="00A30EFF">
      <w:pPr>
        <w:spacing w:before="120"/>
        <w:rPr>
          <w:rFonts w:cs="Arial"/>
          <w:sz w:val="22"/>
          <w:szCs w:val="22"/>
        </w:rPr>
      </w:pPr>
      <w:r w:rsidRPr="00A30EFF">
        <w:rPr>
          <w:rFonts w:cs="Arial"/>
          <w:sz w:val="22"/>
          <w:szCs w:val="22"/>
        </w:rPr>
        <w:t>Dodatkowo informuję, że Mazowiecki Zarząd Dróg Wojewódzkich w Warszawie poprawi i ponownie naniesie oznakowanie poziome niezwłocznie po wystąpieniu korzystnych warunków pogodowych i atmosferycznych co poprawi bezpieczeństwo na ww. skrzyżowaniu. Ponadto rozpoczęte zostaną prace zmierzające do montażu elementów wskazujących na szczególny charakter tego przejścia.</w:t>
      </w:r>
    </w:p>
    <w:p w:rsidR="00A30EFF" w:rsidRDefault="00A30EFF" w:rsidP="00A30EFF">
      <w:pPr>
        <w:spacing w:before="1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Marszałek Województwa</w:t>
      </w:r>
    </w:p>
    <w:p w:rsidR="00A30EFF" w:rsidRPr="00A30EFF" w:rsidRDefault="00A30EFF" w:rsidP="00A30EFF">
      <w:pPr>
        <w:rPr>
          <w:sz w:val="22"/>
          <w:szCs w:val="22"/>
        </w:rPr>
      </w:pPr>
      <w:r>
        <w:rPr>
          <w:rFonts w:cs="Arial"/>
          <w:sz w:val="22"/>
          <w:szCs w:val="22"/>
        </w:rPr>
        <w:t>Adam Struzik</w:t>
      </w:r>
    </w:p>
    <w:sectPr w:rsidR="00A30EFF" w:rsidRPr="00A30EFF" w:rsidSect="00AC4C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C9A" w:rsidRDefault="00AC4C9A" w:rsidP="00AC4C9A">
      <w:r>
        <w:separator/>
      </w:r>
    </w:p>
  </w:endnote>
  <w:endnote w:type="continuationSeparator" w:id="0">
    <w:p w:rsidR="00AC4C9A" w:rsidRDefault="00AC4C9A" w:rsidP="00AC4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4C9A" w:rsidRDefault="00AC4C9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3906550"/>
      <w:docPartObj>
        <w:docPartGallery w:val="Page Numbers (Bottom of Page)"/>
        <w:docPartUnique/>
      </w:docPartObj>
    </w:sdtPr>
    <w:sdtContent>
      <w:p w:rsidR="00AC4C9A" w:rsidRDefault="00AC4C9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C4C9A" w:rsidRDefault="00AC4C9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4C9A" w:rsidRDefault="00AC4C9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C9A" w:rsidRDefault="00AC4C9A" w:rsidP="00AC4C9A">
      <w:r>
        <w:separator/>
      </w:r>
    </w:p>
  </w:footnote>
  <w:footnote w:type="continuationSeparator" w:id="0">
    <w:p w:rsidR="00AC4C9A" w:rsidRDefault="00AC4C9A" w:rsidP="00AC4C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4C9A" w:rsidRDefault="00AC4C9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4C9A" w:rsidRDefault="00AC4C9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4C9A" w:rsidRDefault="00AC4C9A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3F4A9C"/>
    <w:multiLevelType w:val="hybridMultilevel"/>
    <w:tmpl w:val="F46EBD42"/>
    <w:lvl w:ilvl="0" w:tplc="560C6E02">
      <w:start w:val="1"/>
      <w:numFmt w:val="bullet"/>
      <w:lvlText w:val="-"/>
      <w:lvlJc w:val="left"/>
      <w:pPr>
        <w:ind w:left="734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353"/>
    <w:rsid w:val="0004125B"/>
    <w:rsid w:val="00184FA3"/>
    <w:rsid w:val="00201EDD"/>
    <w:rsid w:val="003863FF"/>
    <w:rsid w:val="003C5353"/>
    <w:rsid w:val="004657BD"/>
    <w:rsid w:val="00552AF1"/>
    <w:rsid w:val="006C4B8A"/>
    <w:rsid w:val="00892D39"/>
    <w:rsid w:val="00A30EFF"/>
    <w:rsid w:val="00AC4C9A"/>
    <w:rsid w:val="00CD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3D9990-897D-475D-A9A6-E496630AD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2AF1"/>
    <w:pPr>
      <w:spacing w:after="0" w:line="240" w:lineRule="auto"/>
    </w:pPr>
    <w:rPr>
      <w:rFonts w:ascii="Arial" w:hAnsi="Arial" w:cs="Times New Roman"/>
      <w:sz w:val="1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0EFF"/>
    <w:pPr>
      <w:keepNext/>
      <w:keepLines/>
      <w:outlineLvl w:val="0"/>
    </w:pPr>
    <w:rPr>
      <w:rFonts w:eastAsiaTheme="majorEastAsia" w:cstheme="majorBidi"/>
      <w:b/>
      <w:color w:val="C00000"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"/>
    <w:semiHidden/>
    <w:unhideWhenUsed/>
    <w:qFormat/>
    <w:rsid w:val="004657BD"/>
    <w:pPr>
      <w:keepNext/>
      <w:keepLines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30EFF"/>
    <w:rPr>
      <w:rFonts w:ascii="Arial" w:eastAsiaTheme="majorEastAsia" w:hAnsi="Arial" w:cstheme="majorBidi"/>
      <w:b/>
      <w:color w:val="C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57BD"/>
    <w:rPr>
      <w:rFonts w:ascii="Arial" w:eastAsiaTheme="majorEastAsia" w:hAnsi="Arial" w:cstheme="majorBidi"/>
      <w:b/>
      <w:sz w:val="24"/>
      <w:szCs w:val="26"/>
    </w:rPr>
  </w:style>
  <w:style w:type="paragraph" w:styleId="Akapitzlist">
    <w:name w:val="List Paragraph"/>
    <w:basedOn w:val="Normalny"/>
    <w:uiPriority w:val="34"/>
    <w:qFormat/>
    <w:rsid w:val="00A30EF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C4C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4C9A"/>
    <w:rPr>
      <w:rFonts w:ascii="Arial" w:hAnsi="Arial" w:cs="Times New Roman"/>
      <w:sz w:val="18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C4C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4C9A"/>
    <w:rPr>
      <w:rFonts w:ascii="Arial" w:hAnsi="Arial" w:cs="Times New Roman"/>
      <w:sz w:val="1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69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C0C9A-E93A-4F7D-BBD8-DE3CD1D20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634</Words>
  <Characters>3805</Characters>
  <Application>Microsoft Office Word</Application>
  <DocSecurity>0</DocSecurity>
  <Lines>31</Lines>
  <Paragraphs>8</Paragraphs>
  <ScaleCrop>false</ScaleCrop>
  <Company/>
  <LinksUpToDate>false</LinksUpToDate>
  <CharactersWithSpaces>4431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Czarnecka-Niedbałko Agnieszka</dc:creator>
  <cp:keywords/>
  <dc:description/>
  <cp:lastModifiedBy>Czarnecka-Niedbałko Agnieszka</cp:lastModifiedBy>
  <cp:revision>4</cp:revision>
  <dcterms:created xsi:type="dcterms:W3CDTF">2016-08-03T06:55:00Z</dcterms:created>
  <dcterms:modified xsi:type="dcterms:W3CDTF">2016-08-05T08:19:00Z</dcterms:modified>
</cp:coreProperties>
</file>