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6841" w:rsidRDefault="00FC6841" w:rsidP="005036EF">
      <w:pPr>
        <w:pStyle w:val="Nagwek1"/>
        <w:jc w:val="left"/>
        <w:rPr>
          <w:rFonts w:ascii="Arial" w:hAnsi="Arial" w:cs="Arial"/>
          <w:caps w:val="0"/>
          <w:color w:val="C00000"/>
          <w:sz w:val="24"/>
          <w:szCs w:val="24"/>
        </w:rPr>
      </w:pPr>
      <w:r>
        <w:rPr>
          <w:rFonts w:ascii="Arial" w:hAnsi="Arial" w:cs="Arial"/>
          <w:caps w:val="0"/>
          <w:color w:val="C00000"/>
          <w:sz w:val="24"/>
          <w:szCs w:val="24"/>
        </w:rPr>
        <w:t xml:space="preserve">Odpowiedź na </w:t>
      </w:r>
      <w:r w:rsidRPr="00BA5B70">
        <w:rPr>
          <w:rFonts w:ascii="Arial" w:hAnsi="Arial" w:cs="Arial"/>
          <w:caps w:val="0"/>
          <w:color w:val="C00000"/>
          <w:sz w:val="24"/>
          <w:szCs w:val="24"/>
        </w:rPr>
        <w:t>Interpelacj</w:t>
      </w:r>
      <w:r>
        <w:rPr>
          <w:rFonts w:ascii="Arial" w:hAnsi="Arial" w:cs="Arial"/>
          <w:caps w:val="0"/>
          <w:color w:val="C00000"/>
          <w:sz w:val="24"/>
          <w:szCs w:val="24"/>
        </w:rPr>
        <w:t>ę</w:t>
      </w:r>
      <w:r w:rsidRPr="00BA5B70">
        <w:rPr>
          <w:rFonts w:ascii="Arial" w:hAnsi="Arial" w:cs="Arial"/>
          <w:caps w:val="0"/>
          <w:color w:val="C00000"/>
          <w:sz w:val="24"/>
          <w:szCs w:val="24"/>
        </w:rPr>
        <w:t xml:space="preserve"> nr 51/15 radnej Anny Sikory w sprawie Kolei Mazowieckich Sp. z o.o.</w:t>
      </w:r>
    </w:p>
    <w:p w:rsidR="00FC6841" w:rsidRDefault="00FC6841" w:rsidP="001401D4">
      <w:pPr>
        <w:spacing w:before="120" w:after="0" w:line="240" w:lineRule="auto"/>
        <w:rPr>
          <w:rFonts w:ascii="Arial" w:hAnsi="Arial" w:cs="Arial"/>
          <w:lang w:eastAsia="pl-PL"/>
        </w:rPr>
      </w:pPr>
      <w:r w:rsidRPr="00FC6841">
        <w:rPr>
          <w:rFonts w:ascii="Arial" w:hAnsi="Arial" w:cs="Arial"/>
          <w:lang w:eastAsia="pl-PL"/>
        </w:rPr>
        <w:t>W odpowiedzi na interpelację z dnia 10 lipca 2015 r., uprzejmie informuję, że:</w:t>
      </w:r>
    </w:p>
    <w:p w:rsidR="00FC6841" w:rsidRDefault="00FC6841" w:rsidP="001401D4">
      <w:pPr>
        <w:spacing w:after="120" w:line="240" w:lineRule="auto"/>
        <w:rPr>
          <w:rFonts w:ascii="Arial" w:hAnsi="Arial" w:cs="Arial"/>
          <w:lang w:eastAsia="pl-PL"/>
        </w:rPr>
      </w:pPr>
      <w:r w:rsidRPr="00257850">
        <w:rPr>
          <w:rFonts w:ascii="Arial" w:hAnsi="Arial" w:cs="Arial"/>
          <w:b/>
          <w:lang w:eastAsia="pl-PL"/>
        </w:rPr>
        <w:t xml:space="preserve">Ad. </w:t>
      </w:r>
      <w:r w:rsidR="001401D4" w:rsidRPr="00257850">
        <w:rPr>
          <w:rFonts w:ascii="Arial" w:hAnsi="Arial" w:cs="Arial"/>
          <w:b/>
          <w:lang w:eastAsia="pl-PL"/>
        </w:rPr>
        <w:t>p</w:t>
      </w:r>
      <w:r w:rsidRPr="00257850">
        <w:rPr>
          <w:rFonts w:ascii="Arial" w:hAnsi="Arial" w:cs="Arial"/>
          <w:b/>
          <w:lang w:eastAsia="pl-PL"/>
        </w:rPr>
        <w:t>kt 1.</w:t>
      </w:r>
      <w:r>
        <w:rPr>
          <w:rFonts w:ascii="Arial" w:hAnsi="Arial" w:cs="Arial"/>
          <w:lang w:eastAsia="pl-PL"/>
        </w:rPr>
        <w:t xml:space="preserve"> Spółka „Koleje Mazowieckie</w:t>
      </w:r>
      <w:r w:rsidR="001401D4">
        <w:rPr>
          <w:rFonts w:ascii="Arial" w:hAnsi="Arial" w:cs="Arial"/>
          <w:lang w:eastAsia="pl-PL"/>
        </w:rPr>
        <w:t xml:space="preserve"> </w:t>
      </w:r>
      <w:r>
        <w:rPr>
          <w:rFonts w:ascii="Arial" w:hAnsi="Arial" w:cs="Arial"/>
          <w:lang w:eastAsia="pl-PL"/>
        </w:rPr>
        <w:t>-</w:t>
      </w:r>
      <w:r w:rsidR="001401D4">
        <w:rPr>
          <w:rFonts w:ascii="Arial" w:hAnsi="Arial" w:cs="Arial"/>
          <w:lang w:eastAsia="pl-PL"/>
        </w:rPr>
        <w:t xml:space="preserve"> </w:t>
      </w:r>
      <w:r>
        <w:rPr>
          <w:rFonts w:ascii="Arial" w:hAnsi="Arial" w:cs="Arial"/>
          <w:lang w:eastAsia="pl-PL"/>
        </w:rPr>
        <w:t>KM” sp. z o.o. w grudniu 2014 r. podpisała z konsorcjum banków, w skład którego weszły Bank Gospodarstwa Krajowego oraz Bank Pekao S.A. Umowę o orga</w:t>
      </w:r>
      <w:bookmarkStart w:id="0" w:name="_GoBack"/>
      <w:r>
        <w:rPr>
          <w:rFonts w:ascii="Arial" w:hAnsi="Arial" w:cs="Arial"/>
          <w:lang w:eastAsia="pl-PL"/>
        </w:rPr>
        <w:t>n</w:t>
      </w:r>
      <w:bookmarkEnd w:id="0"/>
      <w:r>
        <w:rPr>
          <w:rFonts w:ascii="Arial" w:hAnsi="Arial" w:cs="Arial"/>
          <w:lang w:eastAsia="pl-PL"/>
        </w:rPr>
        <w:t>izację i gwarantowanie emisji obligacji niepublicznych. Transakcja ta umożliwi Spółce w 2015 i 2016 roku emisję obligacji gwarantujących pozyskanie środków niezbędnych  do sfinansowania inwestycji mających na celu zwiększenie i poprawę jakości taboru wykorzystywanego dla świadczenia usług przewozowych oraz niezbędną adaptację i rozbudowę infrastruktury. Warunki finansowania przedmiotowej emisji obligacji: oprocentowanie zmienne nie większe niż stopa bazowa WIBOR 3M powiększona o marżę banku organizującego emisję w wysokości od 0,45 procent do 1,08 procent wartości emisji w skali roku, wykup obligacji systematyczni</w:t>
      </w:r>
      <w:r w:rsidR="001401D4">
        <w:rPr>
          <w:rFonts w:ascii="Arial" w:hAnsi="Arial" w:cs="Arial"/>
          <w:lang w:eastAsia="pl-PL"/>
        </w:rPr>
        <w:t>e</w:t>
      </w:r>
      <w:r>
        <w:rPr>
          <w:rFonts w:ascii="Arial" w:hAnsi="Arial" w:cs="Arial"/>
          <w:lang w:eastAsia="pl-PL"/>
        </w:rPr>
        <w:t xml:space="preserve"> do grudnia 2024 roku.</w:t>
      </w:r>
    </w:p>
    <w:p w:rsidR="000E6E01" w:rsidRDefault="000E6E01" w:rsidP="001401D4">
      <w:pPr>
        <w:spacing w:after="120" w:line="240" w:lineRule="auto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>Łączna wartość Programu Emisji to 893 mln zł, przy czym podzielony jest on na kilka odrębnych transz różniących się przeznaczeniem i okresem wykupu obligacji.</w:t>
      </w:r>
    </w:p>
    <w:p w:rsidR="000E6E01" w:rsidRPr="001401D4" w:rsidRDefault="000E6E01" w:rsidP="001401D4">
      <w:pPr>
        <w:spacing w:after="120" w:line="240" w:lineRule="auto"/>
        <w:rPr>
          <w:rFonts w:ascii="Arial" w:hAnsi="Arial" w:cs="Arial"/>
          <w:b/>
          <w:lang w:eastAsia="pl-PL"/>
        </w:rPr>
      </w:pPr>
      <w:r w:rsidRPr="001401D4">
        <w:rPr>
          <w:rFonts w:ascii="Arial" w:hAnsi="Arial" w:cs="Arial"/>
          <w:b/>
          <w:lang w:eastAsia="pl-PL"/>
        </w:rPr>
        <w:t>Transza inwestycyjna długoterminowa 280 mln PLN przeznaczona na finansowanie napraw, modernizacji oraz zakup nowego taboru i nieruchomości, w tym:</w:t>
      </w:r>
    </w:p>
    <w:p w:rsidR="000E6E01" w:rsidRPr="001401D4" w:rsidRDefault="001401D4" w:rsidP="001401D4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>w</w:t>
      </w:r>
      <w:r w:rsidR="000E6E01" w:rsidRPr="001401D4">
        <w:rPr>
          <w:rFonts w:ascii="Arial" w:hAnsi="Arial" w:cs="Arial"/>
          <w:lang w:eastAsia="pl-PL"/>
        </w:rPr>
        <w:t>ykonanie napraw i modernizacji pojazdów serii EN57 i EN57AKM w latach 2014-2015,</w:t>
      </w:r>
    </w:p>
    <w:p w:rsidR="000E6E01" w:rsidRPr="001401D4" w:rsidRDefault="001401D4" w:rsidP="001401D4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>z</w:t>
      </w:r>
      <w:r w:rsidR="000E6E01" w:rsidRPr="001401D4">
        <w:rPr>
          <w:rFonts w:ascii="Arial" w:hAnsi="Arial" w:cs="Arial"/>
          <w:lang w:eastAsia="pl-PL"/>
        </w:rPr>
        <w:t xml:space="preserve">akup 12 szt. </w:t>
      </w:r>
      <w:r w:rsidR="00257850">
        <w:rPr>
          <w:rFonts w:ascii="Arial" w:hAnsi="Arial" w:cs="Arial"/>
          <w:lang w:eastAsia="pl-PL"/>
        </w:rPr>
        <w:t>p</w:t>
      </w:r>
      <w:r w:rsidR="000E6E01" w:rsidRPr="001401D4">
        <w:rPr>
          <w:rFonts w:ascii="Arial" w:hAnsi="Arial" w:cs="Arial"/>
          <w:lang w:eastAsia="pl-PL"/>
        </w:rPr>
        <w:t xml:space="preserve">ięcioczłonowych </w:t>
      </w:r>
      <w:proofErr w:type="spellStart"/>
      <w:r w:rsidR="000E6E01" w:rsidRPr="001401D4">
        <w:rPr>
          <w:rFonts w:ascii="Arial" w:hAnsi="Arial" w:cs="Arial"/>
          <w:lang w:eastAsia="pl-PL"/>
        </w:rPr>
        <w:t>ezt</w:t>
      </w:r>
      <w:proofErr w:type="spellEnd"/>
      <w:r w:rsidR="000E6E01" w:rsidRPr="001401D4">
        <w:rPr>
          <w:rFonts w:ascii="Arial" w:hAnsi="Arial" w:cs="Arial"/>
          <w:lang w:eastAsia="pl-PL"/>
        </w:rPr>
        <w:t xml:space="preserve"> typu 45WE Impuls</w:t>
      </w:r>
      <w:r w:rsidR="00257850">
        <w:rPr>
          <w:rFonts w:ascii="Arial" w:hAnsi="Arial" w:cs="Arial"/>
          <w:lang w:eastAsia="pl-PL"/>
        </w:rPr>
        <w:t>,</w:t>
      </w:r>
    </w:p>
    <w:p w:rsidR="000E6E01" w:rsidRPr="001401D4" w:rsidRDefault="00257850" w:rsidP="001401D4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>z</w:t>
      </w:r>
      <w:r w:rsidR="000E6E01" w:rsidRPr="001401D4">
        <w:rPr>
          <w:rFonts w:ascii="Arial" w:hAnsi="Arial" w:cs="Arial"/>
          <w:lang w:eastAsia="pl-PL"/>
        </w:rPr>
        <w:t xml:space="preserve">akup 2 lokomotyw i 22 wagonów piętrowych do pociągów typu </w:t>
      </w:r>
      <w:proofErr w:type="spellStart"/>
      <w:r w:rsidR="000E6E01" w:rsidRPr="001401D4">
        <w:rPr>
          <w:rFonts w:ascii="Arial" w:hAnsi="Arial" w:cs="Arial"/>
          <w:lang w:eastAsia="pl-PL"/>
        </w:rPr>
        <w:t>push-pull</w:t>
      </w:r>
      <w:proofErr w:type="spellEnd"/>
      <w:r w:rsidR="000E6E01" w:rsidRPr="001401D4">
        <w:rPr>
          <w:rFonts w:ascii="Arial" w:hAnsi="Arial" w:cs="Arial"/>
          <w:lang w:eastAsia="pl-PL"/>
        </w:rPr>
        <w:t>,</w:t>
      </w:r>
    </w:p>
    <w:p w:rsidR="000E6E01" w:rsidRPr="001401D4" w:rsidRDefault="00257850" w:rsidP="00257850">
      <w:pPr>
        <w:pStyle w:val="Akapitzlist"/>
        <w:numPr>
          <w:ilvl w:val="0"/>
          <w:numId w:val="1"/>
        </w:numPr>
        <w:spacing w:after="120" w:line="240" w:lineRule="auto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>z</w:t>
      </w:r>
      <w:r w:rsidR="000E6E01" w:rsidRPr="001401D4">
        <w:rPr>
          <w:rFonts w:ascii="Arial" w:hAnsi="Arial" w:cs="Arial"/>
          <w:lang w:eastAsia="pl-PL"/>
        </w:rPr>
        <w:t>akup nieruchomości w Sochaczewie i Tłuszczu oraz adaptacja budynku.</w:t>
      </w:r>
    </w:p>
    <w:p w:rsidR="000E6E01" w:rsidRPr="00257850" w:rsidRDefault="000E6E01" w:rsidP="001401D4">
      <w:pPr>
        <w:spacing w:after="0" w:line="240" w:lineRule="auto"/>
        <w:rPr>
          <w:rFonts w:ascii="Arial" w:hAnsi="Arial" w:cs="Arial"/>
          <w:b/>
          <w:lang w:eastAsia="pl-PL"/>
        </w:rPr>
      </w:pPr>
      <w:r w:rsidRPr="00257850">
        <w:rPr>
          <w:rFonts w:ascii="Arial" w:hAnsi="Arial" w:cs="Arial"/>
          <w:b/>
          <w:lang w:eastAsia="pl-PL"/>
        </w:rPr>
        <w:t>Transza obrotowa, krótkoterminowa 215 mln PLN.</w:t>
      </w:r>
    </w:p>
    <w:p w:rsidR="000E6E01" w:rsidRDefault="000E6E01" w:rsidP="00257850">
      <w:pPr>
        <w:spacing w:after="120" w:line="240" w:lineRule="auto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>Ta część Programu Emisji przeznaczona jest na pozyskanie krótkoterminowego finansowania umożliwiającego prefinansowanie dotacji dla wymienionych wyżej projektów w zakresie napraw, modernizacji i zakupu taboru objętych dofinasowaniem ze środków unijny</w:t>
      </w:r>
      <w:r w:rsidR="00257850">
        <w:rPr>
          <w:rFonts w:ascii="Arial" w:hAnsi="Arial" w:cs="Arial"/>
          <w:lang w:eastAsia="pl-PL"/>
        </w:rPr>
        <w:t>ch wraz z finansowaniem podatku</w:t>
      </w:r>
      <w:r>
        <w:rPr>
          <w:rFonts w:ascii="Arial" w:hAnsi="Arial" w:cs="Arial"/>
          <w:lang w:eastAsia="pl-PL"/>
        </w:rPr>
        <w:t xml:space="preserve"> VAT.</w:t>
      </w:r>
    </w:p>
    <w:p w:rsidR="000E6E01" w:rsidRPr="00257850" w:rsidRDefault="000E6E01" w:rsidP="00257850">
      <w:pPr>
        <w:spacing w:after="120" w:line="240" w:lineRule="auto"/>
        <w:rPr>
          <w:rFonts w:ascii="Arial" w:hAnsi="Arial" w:cs="Arial"/>
          <w:b/>
          <w:lang w:eastAsia="pl-PL"/>
        </w:rPr>
      </w:pPr>
      <w:r w:rsidRPr="00257850">
        <w:rPr>
          <w:rFonts w:ascii="Arial" w:hAnsi="Arial" w:cs="Arial"/>
          <w:b/>
          <w:lang w:eastAsia="pl-PL"/>
        </w:rPr>
        <w:t>Transza długoterminowa 398 mln PLN – refinansowanie euroobligacji.</w:t>
      </w:r>
    </w:p>
    <w:p w:rsidR="000E6E01" w:rsidRDefault="000E6E01" w:rsidP="00257850">
      <w:pPr>
        <w:spacing w:after="120" w:line="240" w:lineRule="auto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 xml:space="preserve">Ta część Programu Emisji obligacji przeznaczona jest na refinansowanie euroobligacji wyemitowanych w 2011 roku i zapadalnych w I kwartale 2016 roku (euroobligacje o wartości 100 mln euro wykorzystane zostały do sfinansowania zakupu nowoczesnego taboru: 10 szt. </w:t>
      </w:r>
      <w:proofErr w:type="spellStart"/>
      <w:r>
        <w:rPr>
          <w:rFonts w:ascii="Arial" w:hAnsi="Arial" w:cs="Arial"/>
          <w:lang w:eastAsia="pl-PL"/>
        </w:rPr>
        <w:t>ezt</w:t>
      </w:r>
      <w:proofErr w:type="spellEnd"/>
      <w:r>
        <w:rPr>
          <w:rFonts w:ascii="Arial" w:hAnsi="Arial" w:cs="Arial"/>
          <w:lang w:eastAsia="pl-PL"/>
        </w:rPr>
        <w:t xml:space="preserve"> ER75 Flirt, 11 lokomotyw TRAXX P160 DC, 16 </w:t>
      </w:r>
      <w:proofErr w:type="spellStart"/>
      <w:r>
        <w:rPr>
          <w:rFonts w:ascii="Arial" w:hAnsi="Arial" w:cs="Arial"/>
          <w:lang w:eastAsia="pl-PL"/>
        </w:rPr>
        <w:t>ezt</w:t>
      </w:r>
      <w:proofErr w:type="spellEnd"/>
      <w:r>
        <w:rPr>
          <w:rFonts w:ascii="Arial" w:hAnsi="Arial" w:cs="Arial"/>
          <w:lang w:eastAsia="pl-PL"/>
        </w:rPr>
        <w:t xml:space="preserve"> EN76 Elf </w:t>
      </w:r>
      <w:r w:rsidR="00BF3832">
        <w:rPr>
          <w:rFonts w:ascii="Arial" w:hAnsi="Arial" w:cs="Arial"/>
          <w:lang w:eastAsia="pl-PL"/>
        </w:rPr>
        <w:t>oraz modernizacji pojazdów serii EN57).</w:t>
      </w:r>
    </w:p>
    <w:p w:rsidR="00BF3832" w:rsidRDefault="00BF3832" w:rsidP="00257850">
      <w:pPr>
        <w:spacing w:after="120" w:line="240" w:lineRule="auto"/>
        <w:rPr>
          <w:rFonts w:ascii="Arial" w:hAnsi="Arial" w:cs="Arial"/>
          <w:lang w:eastAsia="pl-PL"/>
        </w:rPr>
      </w:pPr>
      <w:r w:rsidRPr="00257850">
        <w:rPr>
          <w:rFonts w:ascii="Arial" w:hAnsi="Arial" w:cs="Arial"/>
          <w:b/>
          <w:lang w:eastAsia="pl-PL"/>
        </w:rPr>
        <w:t xml:space="preserve">Ad. </w:t>
      </w:r>
      <w:r w:rsidR="00257850">
        <w:rPr>
          <w:rFonts w:ascii="Arial" w:hAnsi="Arial" w:cs="Arial"/>
          <w:b/>
          <w:lang w:eastAsia="pl-PL"/>
        </w:rPr>
        <w:t>p</w:t>
      </w:r>
      <w:r w:rsidRPr="00257850">
        <w:rPr>
          <w:rFonts w:ascii="Arial" w:hAnsi="Arial" w:cs="Arial"/>
          <w:b/>
          <w:lang w:eastAsia="pl-PL"/>
        </w:rPr>
        <w:t>kt 2.</w:t>
      </w:r>
      <w:r>
        <w:rPr>
          <w:rFonts w:ascii="Arial" w:hAnsi="Arial" w:cs="Arial"/>
          <w:lang w:eastAsia="pl-PL"/>
        </w:rPr>
        <w:t xml:space="preserve"> Województwo Mazowieckie nie posiada udziałów w Powiatowym Centrum Zdrowia sp. z o.o.</w:t>
      </w:r>
    </w:p>
    <w:p w:rsidR="00BF3832" w:rsidRDefault="00BF3832" w:rsidP="00257850">
      <w:pPr>
        <w:spacing w:after="120" w:line="240" w:lineRule="auto"/>
        <w:rPr>
          <w:rFonts w:ascii="Arial" w:hAnsi="Arial" w:cs="Arial"/>
          <w:lang w:eastAsia="pl-PL"/>
        </w:rPr>
      </w:pPr>
      <w:r w:rsidRPr="00257850">
        <w:rPr>
          <w:rFonts w:ascii="Arial" w:hAnsi="Arial" w:cs="Arial"/>
          <w:b/>
          <w:lang w:eastAsia="pl-PL"/>
        </w:rPr>
        <w:t xml:space="preserve">Ad. </w:t>
      </w:r>
      <w:r w:rsidR="00257850">
        <w:rPr>
          <w:rFonts w:ascii="Arial" w:hAnsi="Arial" w:cs="Arial"/>
          <w:b/>
          <w:lang w:eastAsia="pl-PL"/>
        </w:rPr>
        <w:t>p</w:t>
      </w:r>
      <w:r w:rsidRPr="00257850">
        <w:rPr>
          <w:rFonts w:ascii="Arial" w:hAnsi="Arial" w:cs="Arial"/>
          <w:b/>
          <w:lang w:eastAsia="pl-PL"/>
        </w:rPr>
        <w:t>kt 3.</w:t>
      </w:r>
      <w:r>
        <w:rPr>
          <w:rFonts w:ascii="Arial" w:hAnsi="Arial" w:cs="Arial"/>
          <w:lang w:eastAsia="pl-PL"/>
        </w:rPr>
        <w:t xml:space="preserve"> Zgodnie z obowiązującymi przepisami spółka Koleje Mazowieckie – KM sp. z o.o. nie ma obowiązku sporządzania comiesięcznych sprawozdań finansowych, w związku z tym nie jest możliwe przekazanie sprawozdań finansowych przedmiotowej spółki na dzień 31 maja i 30 czerwca 2015 r.</w:t>
      </w:r>
    </w:p>
    <w:p w:rsidR="00BF3832" w:rsidRDefault="00BF3832" w:rsidP="001401D4">
      <w:pPr>
        <w:spacing w:after="0" w:line="240" w:lineRule="auto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>Z poważaniem</w:t>
      </w:r>
    </w:p>
    <w:p w:rsidR="00BF3832" w:rsidRDefault="00BF3832" w:rsidP="001401D4">
      <w:pPr>
        <w:spacing w:after="0" w:line="240" w:lineRule="auto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>Marszałek Województwa</w:t>
      </w:r>
    </w:p>
    <w:p w:rsidR="00455246" w:rsidRPr="00FC6841" w:rsidRDefault="00BF3832" w:rsidP="001401D4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lang w:eastAsia="pl-PL"/>
        </w:rPr>
        <w:t>Adam Struzik</w:t>
      </w:r>
    </w:p>
    <w:sectPr w:rsidR="00455246" w:rsidRPr="00FC68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B53C48"/>
    <w:multiLevelType w:val="hybridMultilevel"/>
    <w:tmpl w:val="B31E1F14"/>
    <w:lvl w:ilvl="0" w:tplc="0338D8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02D"/>
    <w:rsid w:val="000E6E01"/>
    <w:rsid w:val="001401D4"/>
    <w:rsid w:val="00257850"/>
    <w:rsid w:val="00455246"/>
    <w:rsid w:val="005036EF"/>
    <w:rsid w:val="0088302D"/>
    <w:rsid w:val="00BF3832"/>
    <w:rsid w:val="00FC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E148CD-843F-49C6-9481-7E78AE956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C6841"/>
    <w:pPr>
      <w:keepNext/>
      <w:keepLines/>
      <w:spacing w:before="320" w:after="40" w:line="252" w:lineRule="auto"/>
      <w:jc w:val="both"/>
      <w:outlineLvl w:val="0"/>
    </w:pPr>
    <w:rPr>
      <w:rFonts w:ascii="Calibri Light" w:eastAsia="SimSun" w:hAnsi="Calibri Light" w:cs="Times New Roman"/>
      <w:b/>
      <w:bCs/>
      <w:caps/>
      <w:spacing w:val="4"/>
      <w:sz w:val="28"/>
      <w:szCs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C6841"/>
    <w:rPr>
      <w:rFonts w:ascii="Calibri Light" w:eastAsia="SimSun" w:hAnsi="Calibri Light" w:cs="Times New Roman"/>
      <w:b/>
      <w:bCs/>
      <w:caps/>
      <w:spacing w:val="4"/>
      <w:sz w:val="28"/>
      <w:szCs w:val="28"/>
      <w:lang w:eastAsia="pl-PL"/>
    </w:rPr>
  </w:style>
  <w:style w:type="paragraph" w:styleId="Akapitzlist">
    <w:name w:val="List Paragraph"/>
    <w:basedOn w:val="Normalny"/>
    <w:uiPriority w:val="34"/>
    <w:qFormat/>
    <w:rsid w:val="001401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396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Zielska Monika</dc:creator>
  <cp:keywords/>
  <dc:description/>
  <cp:lastModifiedBy>Czarnecka-Niedbałko Agnieszka</cp:lastModifiedBy>
  <cp:revision>4</cp:revision>
  <dcterms:created xsi:type="dcterms:W3CDTF">2016-08-03T07:57:00Z</dcterms:created>
  <dcterms:modified xsi:type="dcterms:W3CDTF">2016-08-17T12:49:00Z</dcterms:modified>
</cp:coreProperties>
</file>