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E594" w14:textId="77777777" w:rsidR="008D3982" w:rsidRPr="005B7532" w:rsidRDefault="008D3982" w:rsidP="005B7532">
      <w:pPr>
        <w:jc w:val="right"/>
        <w:rPr>
          <w:rFonts w:cs="Arial"/>
          <w:b/>
          <w:szCs w:val="22"/>
        </w:rPr>
      </w:pPr>
      <w:r w:rsidRPr="005B7532">
        <w:rPr>
          <w:rFonts w:cs="Arial"/>
          <w:b/>
          <w:szCs w:val="22"/>
        </w:rPr>
        <w:t>Załącznik do uchwały nr</w:t>
      </w:r>
      <w:r w:rsidR="005B7532" w:rsidRPr="005B7532">
        <w:rPr>
          <w:rFonts w:cs="Arial"/>
          <w:b/>
          <w:szCs w:val="22"/>
        </w:rPr>
        <w:t xml:space="preserve"> 67/214/17</w:t>
      </w:r>
      <w:r w:rsidR="00203A61" w:rsidRPr="005B7532">
        <w:rPr>
          <w:rFonts w:cs="Arial"/>
          <w:b/>
          <w:szCs w:val="22"/>
        </w:rPr>
        <w:br/>
      </w:r>
      <w:r w:rsidRPr="005B7532">
        <w:rPr>
          <w:rFonts w:cs="Arial"/>
          <w:b/>
          <w:szCs w:val="22"/>
        </w:rPr>
        <w:t>Zarządu Województwa Mazowieckiego</w:t>
      </w:r>
      <w:r w:rsidRPr="005B7532">
        <w:rPr>
          <w:rFonts w:cs="Arial"/>
          <w:b/>
          <w:szCs w:val="22"/>
        </w:rPr>
        <w:br/>
        <w:t xml:space="preserve">z dnia </w:t>
      </w:r>
      <w:r w:rsidR="005B7532" w:rsidRPr="005B7532">
        <w:rPr>
          <w:rFonts w:cs="Arial"/>
          <w:b/>
          <w:szCs w:val="22"/>
        </w:rPr>
        <w:t>16 stycznia 2017 r.</w:t>
      </w:r>
    </w:p>
    <w:p w14:paraId="50454FE8" w14:textId="77777777" w:rsidR="0082096C" w:rsidRPr="00F50DD6" w:rsidRDefault="0082096C" w:rsidP="00F668CF">
      <w:pPr>
        <w:pStyle w:val="Nagwek1"/>
        <w:spacing w:line="360" w:lineRule="auto"/>
        <w:rPr>
          <w:rFonts w:ascii="Arial" w:hAnsi="Arial" w:cs="Arial"/>
          <w:b/>
          <w:color w:val="auto"/>
          <w:sz w:val="24"/>
          <w:szCs w:val="24"/>
        </w:rPr>
      </w:pPr>
      <w:r w:rsidRPr="00F50DD6">
        <w:rPr>
          <w:rFonts w:ascii="Arial" w:hAnsi="Arial" w:cs="Arial"/>
          <w:b/>
          <w:color w:val="auto"/>
          <w:sz w:val="24"/>
          <w:szCs w:val="24"/>
        </w:rPr>
        <w:t xml:space="preserve">Polityka </w:t>
      </w:r>
      <w:r w:rsidR="00EC46AD" w:rsidRPr="00F50DD6">
        <w:rPr>
          <w:rFonts w:ascii="Arial" w:hAnsi="Arial" w:cs="Arial"/>
          <w:b/>
          <w:color w:val="auto"/>
          <w:sz w:val="24"/>
          <w:szCs w:val="24"/>
        </w:rPr>
        <w:t>przeciwdziałania konfliktom interesów oraz zagrożeniom</w:t>
      </w:r>
      <w:r w:rsidRPr="00F50DD6">
        <w:rPr>
          <w:rFonts w:ascii="Arial" w:hAnsi="Arial" w:cs="Arial"/>
          <w:b/>
          <w:color w:val="auto"/>
          <w:sz w:val="24"/>
          <w:szCs w:val="24"/>
        </w:rPr>
        <w:t xml:space="preserve"> </w:t>
      </w:r>
      <w:r w:rsidR="00EC46AD" w:rsidRPr="00F50DD6">
        <w:rPr>
          <w:rFonts w:ascii="Arial" w:hAnsi="Arial" w:cs="Arial"/>
          <w:b/>
          <w:color w:val="auto"/>
          <w:sz w:val="24"/>
          <w:szCs w:val="24"/>
        </w:rPr>
        <w:t>korupcyjnym</w:t>
      </w:r>
      <w:r w:rsidRPr="00F50DD6">
        <w:rPr>
          <w:rFonts w:ascii="Arial" w:hAnsi="Arial" w:cs="Arial"/>
          <w:b/>
          <w:color w:val="auto"/>
          <w:sz w:val="24"/>
          <w:szCs w:val="24"/>
        </w:rPr>
        <w:t xml:space="preserve"> i naduży</w:t>
      </w:r>
      <w:r w:rsidR="00471949" w:rsidRPr="00F50DD6">
        <w:rPr>
          <w:rFonts w:ascii="Arial" w:hAnsi="Arial" w:cs="Arial"/>
          <w:b/>
          <w:color w:val="auto"/>
          <w:sz w:val="24"/>
          <w:szCs w:val="24"/>
        </w:rPr>
        <w:t>ciom</w:t>
      </w:r>
      <w:r w:rsidRPr="00F50DD6">
        <w:rPr>
          <w:rFonts w:ascii="Arial" w:hAnsi="Arial" w:cs="Arial"/>
          <w:b/>
          <w:color w:val="auto"/>
          <w:sz w:val="24"/>
          <w:szCs w:val="24"/>
        </w:rPr>
        <w:t xml:space="preserve"> finansowy</w:t>
      </w:r>
      <w:r w:rsidR="00471949" w:rsidRPr="00F50DD6">
        <w:rPr>
          <w:rFonts w:ascii="Arial" w:hAnsi="Arial" w:cs="Arial"/>
          <w:b/>
          <w:color w:val="auto"/>
          <w:sz w:val="24"/>
          <w:szCs w:val="24"/>
        </w:rPr>
        <w:t>m</w:t>
      </w:r>
      <w:r w:rsidRPr="00F50DD6">
        <w:rPr>
          <w:rFonts w:ascii="Arial" w:hAnsi="Arial" w:cs="Arial"/>
          <w:b/>
          <w:color w:val="auto"/>
          <w:sz w:val="24"/>
          <w:szCs w:val="24"/>
        </w:rPr>
        <w:t xml:space="preserve"> </w:t>
      </w:r>
    </w:p>
    <w:p w14:paraId="0E175BEA" w14:textId="77777777" w:rsidR="0082096C" w:rsidRPr="00261AB4" w:rsidRDefault="0082096C" w:rsidP="00F668CF">
      <w:pPr>
        <w:autoSpaceDE w:val="0"/>
        <w:autoSpaceDN w:val="0"/>
        <w:adjustRightInd w:val="0"/>
        <w:spacing w:after="0" w:line="360" w:lineRule="auto"/>
        <w:rPr>
          <w:rFonts w:cs="Arial"/>
          <w:bCs/>
          <w:iCs/>
          <w:sz w:val="20"/>
          <w:szCs w:val="20"/>
        </w:rPr>
      </w:pPr>
    </w:p>
    <w:p w14:paraId="312DD150" w14:textId="77777777" w:rsidR="007330EC" w:rsidRPr="0081524B" w:rsidRDefault="007330EC" w:rsidP="00F50DD6">
      <w:pPr>
        <w:autoSpaceDE w:val="0"/>
        <w:autoSpaceDN w:val="0"/>
        <w:adjustRightInd w:val="0"/>
        <w:spacing w:after="0" w:line="360" w:lineRule="auto"/>
        <w:rPr>
          <w:rFonts w:cs="Arial"/>
          <w:bCs/>
          <w:iCs/>
          <w:szCs w:val="22"/>
        </w:rPr>
      </w:pPr>
      <w:r w:rsidRPr="0081524B">
        <w:rPr>
          <w:rFonts w:cs="Arial"/>
          <w:bCs/>
          <w:iCs/>
          <w:szCs w:val="22"/>
        </w:rPr>
        <w:t xml:space="preserve">Niniejsza </w:t>
      </w:r>
      <w:r w:rsidR="00F50DD6" w:rsidRPr="00F50DD6">
        <w:rPr>
          <w:rFonts w:cs="Arial"/>
          <w:bCs/>
          <w:iCs/>
          <w:szCs w:val="22"/>
        </w:rPr>
        <w:t>„</w:t>
      </w:r>
      <w:r w:rsidRPr="00F50DD6">
        <w:rPr>
          <w:rFonts w:cs="Arial"/>
          <w:bCs/>
          <w:iCs/>
          <w:szCs w:val="22"/>
        </w:rPr>
        <w:t xml:space="preserve">Polityka </w:t>
      </w:r>
      <w:r w:rsidR="00EC46AD" w:rsidRPr="00F50DD6">
        <w:rPr>
          <w:rFonts w:cs="Arial"/>
          <w:bCs/>
          <w:iCs/>
          <w:szCs w:val="22"/>
        </w:rPr>
        <w:t>przeciwdziałania konfliktom interesów oraz zagrożeniom korupcyjnym i naduży</w:t>
      </w:r>
      <w:r w:rsidR="00471949" w:rsidRPr="00F50DD6">
        <w:rPr>
          <w:rFonts w:cs="Arial"/>
          <w:bCs/>
          <w:iCs/>
          <w:szCs w:val="22"/>
        </w:rPr>
        <w:t>ciom</w:t>
      </w:r>
      <w:r w:rsidR="00EC46AD" w:rsidRPr="00F50DD6">
        <w:rPr>
          <w:rFonts w:cs="Arial"/>
          <w:bCs/>
          <w:iCs/>
          <w:szCs w:val="22"/>
        </w:rPr>
        <w:t xml:space="preserve"> finansowy</w:t>
      </w:r>
      <w:r w:rsidR="00471949" w:rsidRPr="00F50DD6">
        <w:rPr>
          <w:rFonts w:cs="Arial"/>
          <w:bCs/>
          <w:iCs/>
          <w:szCs w:val="22"/>
        </w:rPr>
        <w:t>m</w:t>
      </w:r>
      <w:r w:rsidR="00F50DD6" w:rsidRPr="00F50DD6">
        <w:rPr>
          <w:rFonts w:cs="Arial"/>
          <w:bCs/>
          <w:iCs/>
          <w:szCs w:val="22"/>
        </w:rPr>
        <w:t>”</w:t>
      </w:r>
      <w:r w:rsidR="00192BB5" w:rsidRPr="00F50DD6">
        <w:rPr>
          <w:rFonts w:cs="Arial"/>
          <w:bCs/>
          <w:iCs/>
          <w:szCs w:val="22"/>
        </w:rPr>
        <w:t>, zwana</w:t>
      </w:r>
      <w:r w:rsidR="00192BB5" w:rsidRPr="0081524B">
        <w:rPr>
          <w:rFonts w:cs="Arial"/>
          <w:bCs/>
          <w:iCs/>
          <w:szCs w:val="22"/>
        </w:rPr>
        <w:t xml:space="preserve"> dalej „Polityką”, </w:t>
      </w:r>
      <w:r w:rsidRPr="0081524B">
        <w:rPr>
          <w:rFonts w:cs="Arial"/>
          <w:bCs/>
          <w:iCs/>
          <w:szCs w:val="22"/>
        </w:rPr>
        <w:t xml:space="preserve">ma zastosowanie przy </w:t>
      </w:r>
      <w:r w:rsidR="002955DD" w:rsidRPr="0081524B">
        <w:rPr>
          <w:rFonts w:cs="Arial"/>
          <w:bCs/>
          <w:iCs/>
          <w:szCs w:val="22"/>
        </w:rPr>
        <w:t>wykonywaniu</w:t>
      </w:r>
      <w:r w:rsidRPr="0081524B">
        <w:rPr>
          <w:rFonts w:cs="Arial"/>
          <w:bCs/>
          <w:iCs/>
          <w:szCs w:val="22"/>
        </w:rPr>
        <w:t xml:space="preserve"> zadań Województwa </w:t>
      </w:r>
      <w:r w:rsidR="00151C8A" w:rsidRPr="0081524B">
        <w:rPr>
          <w:rFonts w:cs="Arial"/>
          <w:bCs/>
          <w:iCs/>
          <w:szCs w:val="22"/>
        </w:rPr>
        <w:t>realizowanych przy udziale Urzędu</w:t>
      </w:r>
      <w:r w:rsidR="00151C8A" w:rsidRPr="0081524B">
        <w:rPr>
          <w:rFonts w:cs="Arial"/>
          <w:szCs w:val="22"/>
        </w:rPr>
        <w:t xml:space="preserve"> </w:t>
      </w:r>
      <w:r w:rsidR="00151C8A" w:rsidRPr="0081524B">
        <w:rPr>
          <w:rFonts w:cs="Arial"/>
          <w:bCs/>
          <w:iCs/>
          <w:szCs w:val="22"/>
        </w:rPr>
        <w:t xml:space="preserve">Marszałkowskiego Województwa Mazowieckiego w Warszawie, zwanego dalej „Urzędem”, </w:t>
      </w:r>
      <w:r w:rsidRPr="0081524B">
        <w:rPr>
          <w:rFonts w:cs="Arial"/>
          <w:bCs/>
          <w:iCs/>
          <w:szCs w:val="22"/>
        </w:rPr>
        <w:t>wynikających z przepisów prawa powszechnie obowiązującego, porozumień z innymi jednostkami samorządu terytorialnego, jak również zadań Instytucji Zarządzającej, Pośredniczącej i Certyfikującej w ramach programów operacyjnych</w:t>
      </w:r>
      <w:r w:rsidR="00B77728" w:rsidRPr="0081524B">
        <w:rPr>
          <w:rFonts w:cs="Arial"/>
          <w:bCs/>
          <w:iCs/>
          <w:szCs w:val="22"/>
        </w:rPr>
        <w:t xml:space="preserve"> finansowanych ze środków Unii Europejskiej</w:t>
      </w:r>
      <w:r w:rsidR="00424A98" w:rsidRPr="0081524B">
        <w:rPr>
          <w:rFonts w:cs="Arial"/>
          <w:bCs/>
          <w:iCs/>
          <w:szCs w:val="22"/>
        </w:rPr>
        <w:t xml:space="preserve"> realizowanych przy udziale</w:t>
      </w:r>
      <w:r w:rsidR="00D3463B" w:rsidRPr="0081524B">
        <w:rPr>
          <w:szCs w:val="22"/>
        </w:rPr>
        <w:t xml:space="preserve"> </w:t>
      </w:r>
      <w:r w:rsidR="00D3463B" w:rsidRPr="0081524B">
        <w:rPr>
          <w:rFonts w:cs="Arial"/>
          <w:bCs/>
          <w:iCs/>
          <w:szCs w:val="22"/>
        </w:rPr>
        <w:t>podległych Województwu Mazowieckiemu wojewódzkich samorządowych jednostek organizacyjnych, zwanych dalej „jednostkami organizacyjnymi”.</w:t>
      </w:r>
      <w:r w:rsidR="00424A98" w:rsidRPr="0081524B">
        <w:rPr>
          <w:rFonts w:cs="Arial"/>
          <w:bCs/>
          <w:iCs/>
          <w:szCs w:val="22"/>
        </w:rPr>
        <w:t xml:space="preserve"> </w:t>
      </w:r>
      <w:r w:rsidR="00272EE3" w:rsidRPr="0081524B">
        <w:rPr>
          <w:rFonts w:cs="Arial"/>
          <w:bCs/>
          <w:iCs/>
          <w:szCs w:val="22"/>
        </w:rPr>
        <w:t>Uwzględnia ona w</w:t>
      </w:r>
      <w:r w:rsidRPr="0081524B">
        <w:rPr>
          <w:rFonts w:cs="Arial"/>
          <w:bCs/>
          <w:iCs/>
          <w:szCs w:val="22"/>
        </w:rPr>
        <w:t xml:space="preserve">skazówki techniczne opracowane przy Komisji Europejskiej dla państw członkowskich i instytucji wdrażających programy, zawarte w dokumencie pt.: </w:t>
      </w:r>
      <w:r w:rsidR="00F44E87" w:rsidRPr="0081524B">
        <w:rPr>
          <w:rFonts w:cs="Arial"/>
          <w:bCs/>
          <w:iCs/>
          <w:szCs w:val="22"/>
        </w:rPr>
        <w:t>„</w:t>
      </w:r>
      <w:r w:rsidRPr="0081524B">
        <w:rPr>
          <w:rFonts w:cs="Arial"/>
          <w:bCs/>
          <w:iCs/>
          <w:szCs w:val="22"/>
        </w:rPr>
        <w:t>Ocena ryzyka nadużyć finansowych oraz skuteczne i proporcjonalne środki zwalczania nadużyć finansowych (czerwiec 2014 r.)”</w:t>
      </w:r>
      <w:r w:rsidR="00272EE3" w:rsidRPr="0081524B">
        <w:rPr>
          <w:rFonts w:cs="Arial"/>
          <w:bCs/>
          <w:iCs/>
          <w:szCs w:val="22"/>
        </w:rPr>
        <w:t xml:space="preserve"> oraz ogólne</w:t>
      </w:r>
      <w:r w:rsidR="00B44F7D" w:rsidRPr="0081524B">
        <w:rPr>
          <w:rFonts w:cs="Arial"/>
          <w:bCs/>
          <w:iCs/>
          <w:szCs w:val="22"/>
        </w:rPr>
        <w:t xml:space="preserve"> zalecenia formułowane przez Centralne </w:t>
      </w:r>
      <w:r w:rsidR="004C5EED" w:rsidRPr="0081524B">
        <w:rPr>
          <w:rFonts w:cs="Arial"/>
          <w:bCs/>
          <w:iCs/>
          <w:szCs w:val="22"/>
        </w:rPr>
        <w:t xml:space="preserve">Biuro Antykorupcyjne w zakresie </w:t>
      </w:r>
      <w:r w:rsidR="00711BCB" w:rsidRPr="0081524B">
        <w:rPr>
          <w:rFonts w:cs="Arial"/>
          <w:bCs/>
          <w:iCs/>
          <w:szCs w:val="22"/>
        </w:rPr>
        <w:t>antykorupcji</w:t>
      </w:r>
      <w:r w:rsidR="004653B4" w:rsidRPr="0081524B">
        <w:rPr>
          <w:rFonts w:cs="Arial"/>
          <w:bCs/>
          <w:iCs/>
          <w:szCs w:val="22"/>
        </w:rPr>
        <w:t xml:space="preserve"> i przeciwdziałaniu konfliktom interesów</w:t>
      </w:r>
      <w:r w:rsidR="00711BCB" w:rsidRPr="0081524B">
        <w:rPr>
          <w:rFonts w:cs="Arial"/>
          <w:bCs/>
          <w:iCs/>
          <w:szCs w:val="22"/>
        </w:rPr>
        <w:t>.</w:t>
      </w:r>
    </w:p>
    <w:p w14:paraId="45C3B178" w14:textId="77777777" w:rsidR="00261AB4" w:rsidRPr="0081524B" w:rsidRDefault="0082096C" w:rsidP="00F50DD6">
      <w:pPr>
        <w:autoSpaceDE w:val="0"/>
        <w:autoSpaceDN w:val="0"/>
        <w:adjustRightInd w:val="0"/>
        <w:spacing w:after="0" w:line="360" w:lineRule="auto"/>
        <w:rPr>
          <w:rFonts w:cs="Arial"/>
          <w:bCs/>
          <w:iCs/>
          <w:szCs w:val="22"/>
        </w:rPr>
      </w:pPr>
      <w:r w:rsidRPr="0081524B">
        <w:rPr>
          <w:rFonts w:cs="Arial"/>
          <w:bCs/>
          <w:iCs/>
          <w:szCs w:val="22"/>
        </w:rPr>
        <w:t xml:space="preserve">Zarząd Województwa Mazowieckiego </w:t>
      </w:r>
      <w:r w:rsidR="00C11CEA" w:rsidRPr="0081524B">
        <w:rPr>
          <w:rFonts w:cs="Arial"/>
          <w:bCs/>
          <w:iCs/>
          <w:szCs w:val="22"/>
        </w:rPr>
        <w:t>deklaruj</w:t>
      </w:r>
      <w:r w:rsidR="0034530A" w:rsidRPr="0081524B">
        <w:rPr>
          <w:rFonts w:cs="Arial"/>
          <w:bCs/>
          <w:iCs/>
          <w:szCs w:val="22"/>
        </w:rPr>
        <w:t>e</w:t>
      </w:r>
      <w:r w:rsidRPr="0081524B">
        <w:rPr>
          <w:rFonts w:cs="Arial"/>
          <w:bCs/>
          <w:iCs/>
          <w:szCs w:val="22"/>
        </w:rPr>
        <w:t xml:space="preserve"> przestrzegać norm prawnych, etycznych i moralnych na najwyższym poziomie, kierować się w swej działalności zasadami rzetelności, </w:t>
      </w:r>
      <w:r w:rsidR="00C11CEA" w:rsidRPr="0081524B">
        <w:rPr>
          <w:rFonts w:cs="Arial"/>
          <w:bCs/>
          <w:iCs/>
          <w:szCs w:val="22"/>
        </w:rPr>
        <w:t>obiektywizmu</w:t>
      </w:r>
      <w:r w:rsidR="001C0D76" w:rsidRPr="0081524B">
        <w:rPr>
          <w:rFonts w:cs="Arial"/>
          <w:bCs/>
          <w:iCs/>
          <w:szCs w:val="22"/>
        </w:rPr>
        <w:t>,</w:t>
      </w:r>
      <w:r w:rsidR="00C11CEA" w:rsidRPr="0081524B">
        <w:rPr>
          <w:rFonts w:cs="Arial"/>
          <w:bCs/>
          <w:iCs/>
          <w:szCs w:val="22"/>
        </w:rPr>
        <w:t xml:space="preserve"> uczciwości </w:t>
      </w:r>
      <w:r w:rsidR="001C0D76" w:rsidRPr="0081524B">
        <w:rPr>
          <w:rFonts w:cs="Arial"/>
          <w:bCs/>
          <w:iCs/>
          <w:szCs w:val="22"/>
        </w:rPr>
        <w:t>i bezstronności</w:t>
      </w:r>
      <w:r w:rsidR="00BD2852" w:rsidRPr="0081524B">
        <w:rPr>
          <w:rFonts w:cs="Arial"/>
          <w:bCs/>
          <w:iCs/>
          <w:szCs w:val="22"/>
        </w:rPr>
        <w:t xml:space="preserve">, a także wyraża zdecydowany przeciw </w:t>
      </w:r>
      <w:r w:rsidR="00261AB4" w:rsidRPr="0081524B">
        <w:rPr>
          <w:rFonts w:cs="Arial"/>
          <w:bCs/>
          <w:iCs/>
          <w:szCs w:val="22"/>
        </w:rPr>
        <w:t xml:space="preserve">wobec </w:t>
      </w:r>
      <w:r w:rsidR="00261AB4" w:rsidRPr="0081524B">
        <w:rPr>
          <w:rFonts w:cs="Arial"/>
          <w:bCs/>
          <w:iCs/>
          <w:szCs w:val="22"/>
        </w:rPr>
        <w:lastRenderedPageBreak/>
        <w:t>wszelkim przejawom konfliktu interesów</w:t>
      </w:r>
      <w:r w:rsidR="00261AB4" w:rsidRPr="0081524B">
        <w:rPr>
          <w:rStyle w:val="Odwoanieprzypisudolnego"/>
          <w:rFonts w:cs="Arial"/>
          <w:bCs/>
          <w:iCs/>
          <w:szCs w:val="22"/>
        </w:rPr>
        <w:footnoteReference w:id="1"/>
      </w:r>
      <w:r w:rsidR="00261AB4" w:rsidRPr="0081524B">
        <w:rPr>
          <w:rFonts w:cs="Arial"/>
          <w:bCs/>
          <w:iCs/>
          <w:szCs w:val="22"/>
          <w:vertAlign w:val="superscript"/>
        </w:rPr>
        <w:t>)</w:t>
      </w:r>
      <w:r w:rsidR="00261AB4" w:rsidRPr="0081524B">
        <w:rPr>
          <w:rFonts w:cs="Arial"/>
          <w:bCs/>
          <w:iCs/>
          <w:szCs w:val="22"/>
        </w:rPr>
        <w:t>, korupcji</w:t>
      </w:r>
      <w:r w:rsidR="00261AB4" w:rsidRPr="0081524B">
        <w:rPr>
          <w:rStyle w:val="Odwoanieprzypisudolnego"/>
          <w:rFonts w:cs="Arial"/>
          <w:bCs/>
          <w:iCs/>
          <w:szCs w:val="22"/>
        </w:rPr>
        <w:footnoteReference w:id="2"/>
      </w:r>
      <w:r w:rsidR="00261AB4" w:rsidRPr="0081524B">
        <w:rPr>
          <w:rFonts w:cs="Arial"/>
          <w:bCs/>
          <w:iCs/>
          <w:szCs w:val="22"/>
          <w:vertAlign w:val="superscript"/>
        </w:rPr>
        <w:t>)</w:t>
      </w:r>
      <w:r w:rsidR="00261AB4" w:rsidRPr="0081524B">
        <w:rPr>
          <w:rFonts w:cs="Arial"/>
          <w:bCs/>
          <w:iCs/>
          <w:szCs w:val="22"/>
        </w:rPr>
        <w:t xml:space="preserve"> i nadużyć finansowych</w:t>
      </w:r>
      <w:r w:rsidR="00261AB4" w:rsidRPr="0081524B">
        <w:rPr>
          <w:rStyle w:val="Odwoanieprzypisudolnego"/>
          <w:rFonts w:cs="Arial"/>
          <w:bCs/>
          <w:iCs/>
          <w:szCs w:val="22"/>
        </w:rPr>
        <w:footnoteReference w:id="3"/>
      </w:r>
      <w:r w:rsidR="00261AB4" w:rsidRPr="0081524B">
        <w:rPr>
          <w:rFonts w:cs="Arial"/>
          <w:bCs/>
          <w:iCs/>
          <w:szCs w:val="22"/>
          <w:vertAlign w:val="superscript"/>
        </w:rPr>
        <w:t xml:space="preserve">) </w:t>
      </w:r>
      <w:r w:rsidR="00261AB4" w:rsidRPr="0081524B">
        <w:rPr>
          <w:rFonts w:cs="Arial"/>
          <w:bCs/>
          <w:iCs/>
          <w:szCs w:val="22"/>
        </w:rPr>
        <w:t>oraz determinację w zapobieganiu oraz efektywnym zarządzaniu zdarzeniami związanymi z ich ewentualnym wystąpieniem.</w:t>
      </w:r>
    </w:p>
    <w:p w14:paraId="7F7C2667" w14:textId="77777777" w:rsidR="00261AB4" w:rsidRPr="0081524B" w:rsidRDefault="00261AB4" w:rsidP="00F50DD6">
      <w:pPr>
        <w:autoSpaceDE w:val="0"/>
        <w:autoSpaceDN w:val="0"/>
        <w:adjustRightInd w:val="0"/>
        <w:spacing w:after="0" w:line="360" w:lineRule="auto"/>
        <w:rPr>
          <w:rFonts w:cs="Arial"/>
          <w:bCs/>
          <w:iCs/>
          <w:szCs w:val="22"/>
        </w:rPr>
      </w:pPr>
      <w:r w:rsidRPr="0081524B">
        <w:rPr>
          <w:rFonts w:cs="Arial"/>
          <w:bCs/>
          <w:iCs/>
          <w:szCs w:val="22"/>
        </w:rPr>
        <w:t>Mając na uwadze negatywne konsekwencje konfliktu interesów, korupcji i nadużyć finansowych, zarówno te godzące w interesy finansowe Województwa i Unii Europejskiej, jak również te społeczne powodujące uszczerbek w wizerunku jednostek organizacyjnych, wprowadza się przejrzyste i klarowne zasady postępowania zmierzające do stworzenia środowiska wolnego od konfliktu interesów, korupcji i nadużyć finansowych i kształtowania właściwych postaw pracowników w szczególności poprzez:</w:t>
      </w:r>
    </w:p>
    <w:p w14:paraId="58DA2724" w14:textId="77777777" w:rsidR="00261AB4" w:rsidRPr="0081524B" w:rsidRDefault="00261AB4" w:rsidP="00261AB4">
      <w:pPr>
        <w:numPr>
          <w:ilvl w:val="0"/>
          <w:numId w:val="9"/>
        </w:numPr>
        <w:autoSpaceDE w:val="0"/>
        <w:autoSpaceDN w:val="0"/>
        <w:adjustRightInd w:val="0"/>
        <w:spacing w:after="0" w:line="360" w:lineRule="auto"/>
        <w:contextualSpacing/>
        <w:rPr>
          <w:rFonts w:cs="Arial"/>
          <w:bCs/>
          <w:iCs/>
          <w:szCs w:val="22"/>
        </w:rPr>
      </w:pPr>
      <w:r w:rsidRPr="00F50DD6">
        <w:rPr>
          <w:rFonts w:cs="Arial"/>
          <w:bCs/>
          <w:iCs/>
          <w:szCs w:val="22"/>
        </w:rPr>
        <w:t xml:space="preserve">przyjęcie </w:t>
      </w:r>
      <w:r w:rsidR="00F50DD6" w:rsidRPr="00F50DD6">
        <w:rPr>
          <w:rFonts w:cs="Arial"/>
          <w:bCs/>
          <w:iCs/>
          <w:szCs w:val="22"/>
        </w:rPr>
        <w:t>„</w:t>
      </w:r>
      <w:r w:rsidRPr="00F50DD6">
        <w:rPr>
          <w:rFonts w:cs="Arial"/>
          <w:bCs/>
          <w:iCs/>
          <w:szCs w:val="22"/>
        </w:rPr>
        <w:t>Kodeksu etyki</w:t>
      </w:r>
      <w:r w:rsidR="00F50DD6" w:rsidRPr="00F50DD6">
        <w:rPr>
          <w:rFonts w:cs="Arial"/>
          <w:bCs/>
          <w:iCs/>
          <w:szCs w:val="22"/>
        </w:rPr>
        <w:t>”</w:t>
      </w:r>
      <w:r w:rsidRPr="00F50DD6">
        <w:rPr>
          <w:rFonts w:cs="Arial"/>
          <w:bCs/>
          <w:iCs/>
          <w:szCs w:val="22"/>
        </w:rPr>
        <w:t xml:space="preserve"> jednostki</w:t>
      </w:r>
      <w:r w:rsidRPr="0081524B">
        <w:rPr>
          <w:rFonts w:cs="Arial"/>
          <w:bCs/>
          <w:iCs/>
          <w:szCs w:val="22"/>
        </w:rPr>
        <w:t xml:space="preserve"> organizacyjnej oraz coroczną weryfikację jego stosowania przez jej pracowników, w ramach przeprowadzanyc</w:t>
      </w:r>
      <w:r w:rsidR="00F50DD6">
        <w:rPr>
          <w:rFonts w:cs="Arial"/>
          <w:bCs/>
          <w:iCs/>
          <w:szCs w:val="22"/>
        </w:rPr>
        <w:t>h okresowych ocen pracowniczych,</w:t>
      </w:r>
    </w:p>
    <w:p w14:paraId="441C754E" w14:textId="77777777" w:rsidR="00261AB4" w:rsidRPr="0081524B" w:rsidRDefault="00261AB4" w:rsidP="00261AB4">
      <w:pPr>
        <w:numPr>
          <w:ilvl w:val="0"/>
          <w:numId w:val="9"/>
        </w:numPr>
        <w:autoSpaceDE w:val="0"/>
        <w:autoSpaceDN w:val="0"/>
        <w:adjustRightInd w:val="0"/>
        <w:spacing w:after="0" w:line="360" w:lineRule="auto"/>
        <w:contextualSpacing/>
        <w:rPr>
          <w:rFonts w:cs="Arial"/>
          <w:bCs/>
          <w:iCs/>
          <w:szCs w:val="22"/>
        </w:rPr>
      </w:pPr>
      <w:r w:rsidRPr="0081524B">
        <w:rPr>
          <w:rFonts w:cs="Arial"/>
          <w:bCs/>
          <w:iCs/>
          <w:szCs w:val="22"/>
        </w:rPr>
        <w:t>coroczne dokonywanie przeglądu zidentyfikowanych ryzyk i działań minimalizujących we wszystkich zadaniach realizowanych w komórkach organizacyjnych jednostki organizacyjnej, na każdym z poziomów zarządzania. W przypadku nałoże</w:t>
      </w:r>
      <w:r w:rsidR="00020CA4">
        <w:rPr>
          <w:rFonts w:cs="Arial"/>
          <w:bCs/>
          <w:iCs/>
          <w:szCs w:val="22"/>
        </w:rPr>
        <w:t>nia na Województwo nowych zadań</w:t>
      </w:r>
      <w:r w:rsidRPr="0081524B">
        <w:rPr>
          <w:rFonts w:cs="Arial"/>
          <w:bCs/>
          <w:iCs/>
          <w:szCs w:val="22"/>
        </w:rPr>
        <w:t>, analiza wystąpienia ryzyka: konfliktu interesów, korupcyjnego i nadużyć finansowych przy wykonywaniu tych zadań jest przeprowadzana w kom</w:t>
      </w:r>
      <w:r w:rsidR="00020CA4">
        <w:rPr>
          <w:rFonts w:cs="Arial"/>
          <w:bCs/>
          <w:iCs/>
          <w:szCs w:val="22"/>
        </w:rPr>
        <w:t>órce organizacyjnej</w:t>
      </w:r>
      <w:r w:rsidRPr="0081524B">
        <w:rPr>
          <w:rFonts w:cs="Arial"/>
          <w:bCs/>
          <w:iCs/>
          <w:szCs w:val="22"/>
        </w:rPr>
        <w:t xml:space="preserve"> najpóźniej do dnia ro</w:t>
      </w:r>
      <w:r w:rsidR="00F50DD6">
        <w:rPr>
          <w:rFonts w:cs="Arial"/>
          <w:bCs/>
          <w:iCs/>
          <w:szCs w:val="22"/>
        </w:rPr>
        <w:t>zpoczęcia realizacji tych zadań,</w:t>
      </w:r>
    </w:p>
    <w:p w14:paraId="12CD1A63" w14:textId="77777777" w:rsidR="00261AB4" w:rsidRPr="0081524B" w:rsidRDefault="00261AB4" w:rsidP="00261AB4">
      <w:pPr>
        <w:numPr>
          <w:ilvl w:val="0"/>
          <w:numId w:val="9"/>
        </w:numPr>
        <w:autoSpaceDE w:val="0"/>
        <w:autoSpaceDN w:val="0"/>
        <w:adjustRightInd w:val="0"/>
        <w:spacing w:after="0" w:line="360" w:lineRule="auto"/>
        <w:contextualSpacing/>
        <w:rPr>
          <w:rFonts w:cs="Arial"/>
          <w:bCs/>
          <w:iCs/>
          <w:szCs w:val="22"/>
        </w:rPr>
      </w:pPr>
      <w:r w:rsidRPr="0081524B">
        <w:rPr>
          <w:rFonts w:cs="Arial"/>
          <w:bCs/>
          <w:iCs/>
          <w:szCs w:val="22"/>
        </w:rPr>
        <w:t xml:space="preserve">bieżące monitorowanie zidentyfikowanych ryzyk: </w:t>
      </w:r>
      <w:r w:rsidR="00020CA4">
        <w:rPr>
          <w:rFonts w:cs="Arial"/>
          <w:bCs/>
          <w:iCs/>
          <w:szCs w:val="22"/>
        </w:rPr>
        <w:t xml:space="preserve">wystąpienia </w:t>
      </w:r>
      <w:r w:rsidRPr="0081524B">
        <w:rPr>
          <w:rFonts w:cs="Arial"/>
          <w:bCs/>
          <w:iCs/>
          <w:szCs w:val="22"/>
        </w:rPr>
        <w:t>konfliktu interesów, korupcyjnego i nadużyć finansowych przez kierowników komórek organizacy</w:t>
      </w:r>
      <w:r w:rsidR="00F50DD6">
        <w:rPr>
          <w:rFonts w:cs="Arial"/>
          <w:bCs/>
          <w:iCs/>
          <w:szCs w:val="22"/>
        </w:rPr>
        <w:t>jnych,</w:t>
      </w:r>
    </w:p>
    <w:p w14:paraId="617A14C4" w14:textId="77777777" w:rsidR="00261AB4" w:rsidRPr="0081524B" w:rsidRDefault="00261AB4" w:rsidP="00261AB4">
      <w:pPr>
        <w:numPr>
          <w:ilvl w:val="0"/>
          <w:numId w:val="9"/>
        </w:numPr>
        <w:autoSpaceDE w:val="0"/>
        <w:autoSpaceDN w:val="0"/>
        <w:adjustRightInd w:val="0"/>
        <w:spacing w:after="0" w:line="360" w:lineRule="auto"/>
        <w:contextualSpacing/>
        <w:rPr>
          <w:rFonts w:cs="Arial"/>
          <w:bCs/>
          <w:iCs/>
          <w:szCs w:val="22"/>
        </w:rPr>
      </w:pPr>
      <w:r w:rsidRPr="0081524B">
        <w:rPr>
          <w:rFonts w:cs="Arial"/>
          <w:bCs/>
          <w:iCs/>
          <w:szCs w:val="22"/>
        </w:rPr>
        <w:t xml:space="preserve">przeprowadzanie analizy ryzyka wystąpienia konfliktu interesów, korupcyjnego i nadużyć finansowych, które mogą zaistnieć, w związku z podjęciem przez organy </w:t>
      </w:r>
      <w:r w:rsidRPr="0081524B">
        <w:rPr>
          <w:rFonts w:cs="Arial"/>
          <w:bCs/>
          <w:iCs/>
          <w:szCs w:val="22"/>
        </w:rPr>
        <w:lastRenderedPageBreak/>
        <w:t>Województwa Mazowieckiego aktów prawnych, w tym aktów prawa wewnętrznego. Analiza ta jest dokonywana każdorazo</w:t>
      </w:r>
      <w:r w:rsidR="00F50DD6">
        <w:rPr>
          <w:rFonts w:cs="Arial"/>
          <w:bCs/>
          <w:iCs/>
          <w:szCs w:val="22"/>
        </w:rPr>
        <w:t>wo przy tworzeniu projektu aktu,</w:t>
      </w:r>
    </w:p>
    <w:p w14:paraId="237B8403" w14:textId="77777777" w:rsidR="00261AB4" w:rsidRPr="0081524B" w:rsidRDefault="00261AB4" w:rsidP="00261AB4">
      <w:pPr>
        <w:numPr>
          <w:ilvl w:val="0"/>
          <w:numId w:val="9"/>
        </w:numPr>
        <w:autoSpaceDE w:val="0"/>
        <w:autoSpaceDN w:val="0"/>
        <w:adjustRightInd w:val="0"/>
        <w:spacing w:after="0" w:line="360" w:lineRule="auto"/>
        <w:contextualSpacing/>
        <w:rPr>
          <w:rFonts w:cs="Arial"/>
          <w:bCs/>
          <w:iCs/>
          <w:szCs w:val="22"/>
        </w:rPr>
      </w:pPr>
      <w:r w:rsidRPr="0081524B">
        <w:rPr>
          <w:rFonts w:cs="Arial"/>
          <w:bCs/>
          <w:iCs/>
          <w:szCs w:val="22"/>
        </w:rPr>
        <w:t>prowadzenie szkoleń i kampanii informacyjnych służących pogłębianiu wiedzy pracowników jednostki organizacyjnej w zakresie przeciwdziałania konfliktom interesów, zwalczania</w:t>
      </w:r>
      <w:r w:rsidR="00F50DD6">
        <w:rPr>
          <w:rFonts w:cs="Arial"/>
          <w:bCs/>
          <w:iCs/>
          <w:szCs w:val="22"/>
        </w:rPr>
        <w:t xml:space="preserve"> korupcji i nadużyć finansowych,</w:t>
      </w:r>
    </w:p>
    <w:p w14:paraId="548434A4" w14:textId="77777777" w:rsidR="00261AB4" w:rsidRPr="0081524B" w:rsidRDefault="00261AB4" w:rsidP="00261AB4">
      <w:pPr>
        <w:numPr>
          <w:ilvl w:val="0"/>
          <w:numId w:val="9"/>
        </w:numPr>
        <w:autoSpaceDE w:val="0"/>
        <w:autoSpaceDN w:val="0"/>
        <w:adjustRightInd w:val="0"/>
        <w:spacing w:after="0" w:line="360" w:lineRule="auto"/>
        <w:contextualSpacing/>
        <w:rPr>
          <w:rFonts w:cs="Arial"/>
          <w:bCs/>
          <w:iCs/>
          <w:szCs w:val="22"/>
        </w:rPr>
      </w:pPr>
      <w:r w:rsidRPr="0081524B">
        <w:rPr>
          <w:rFonts w:cs="Arial"/>
          <w:bCs/>
          <w:iCs/>
          <w:szCs w:val="22"/>
        </w:rPr>
        <w:t>zapewnienie możliwości zgłaszania przez pracowników jednostki organizacyjnej nieprawidłowości, w tym także podejrzenia</w:t>
      </w:r>
      <w:r w:rsidR="00020CA4">
        <w:rPr>
          <w:rFonts w:cs="Arial"/>
          <w:bCs/>
          <w:iCs/>
          <w:szCs w:val="22"/>
        </w:rPr>
        <w:t xml:space="preserve"> wystąpienia konfliktu </w:t>
      </w:r>
      <w:r w:rsidR="006F1908">
        <w:rPr>
          <w:rFonts w:cs="Arial"/>
          <w:bCs/>
          <w:iCs/>
          <w:szCs w:val="22"/>
        </w:rPr>
        <w:t>interesów</w:t>
      </w:r>
      <w:r w:rsidR="00020CA4">
        <w:rPr>
          <w:rFonts w:cs="Arial"/>
          <w:bCs/>
          <w:iCs/>
          <w:szCs w:val="22"/>
        </w:rPr>
        <w:t>,</w:t>
      </w:r>
      <w:r w:rsidRPr="0081524B">
        <w:rPr>
          <w:rFonts w:cs="Arial"/>
          <w:bCs/>
          <w:iCs/>
          <w:szCs w:val="22"/>
        </w:rPr>
        <w:t xml:space="preserve"> </w:t>
      </w:r>
      <w:r w:rsidR="00020CA4">
        <w:rPr>
          <w:rFonts w:cs="Arial"/>
          <w:bCs/>
          <w:iCs/>
          <w:szCs w:val="22"/>
        </w:rPr>
        <w:t xml:space="preserve">korupcji i nadużyć finansowych, </w:t>
      </w:r>
      <w:r w:rsidRPr="0081524B">
        <w:rPr>
          <w:rFonts w:cs="Arial"/>
          <w:bCs/>
          <w:iCs/>
          <w:szCs w:val="22"/>
        </w:rPr>
        <w:t>kierownictwu przy jednoczesnej ochronie pracownika, działającego w dobre</w:t>
      </w:r>
      <w:r w:rsidR="00F50DD6">
        <w:rPr>
          <w:rFonts w:cs="Arial"/>
          <w:bCs/>
          <w:iCs/>
          <w:szCs w:val="22"/>
        </w:rPr>
        <w:t>j wierze,</w:t>
      </w:r>
    </w:p>
    <w:p w14:paraId="6EE45157" w14:textId="77777777" w:rsidR="00261AB4" w:rsidRPr="0081524B" w:rsidRDefault="00261AB4" w:rsidP="00261AB4">
      <w:pPr>
        <w:numPr>
          <w:ilvl w:val="0"/>
          <w:numId w:val="9"/>
        </w:numPr>
        <w:autoSpaceDE w:val="0"/>
        <w:autoSpaceDN w:val="0"/>
        <w:adjustRightInd w:val="0"/>
        <w:spacing w:after="0" w:line="360" w:lineRule="auto"/>
        <w:contextualSpacing/>
        <w:rPr>
          <w:rFonts w:cs="Arial"/>
          <w:bCs/>
          <w:iCs/>
          <w:szCs w:val="22"/>
        </w:rPr>
      </w:pPr>
      <w:r w:rsidRPr="0081524B">
        <w:rPr>
          <w:rFonts w:cs="Arial"/>
          <w:bCs/>
          <w:iCs/>
          <w:szCs w:val="22"/>
        </w:rPr>
        <w:t>zapewnienie zgłaszającym konflikt interesów pracownikom jednostki organizacyjnej możliwości wyłączenia się z udziału w sprawie, w której ten konflikt występuje lub może z duż</w:t>
      </w:r>
      <w:r w:rsidR="00F50DD6">
        <w:rPr>
          <w:rFonts w:cs="Arial"/>
          <w:bCs/>
          <w:iCs/>
          <w:szCs w:val="22"/>
        </w:rPr>
        <w:t>ym prawdopodobieństwem wystąpić,</w:t>
      </w:r>
    </w:p>
    <w:p w14:paraId="481167AC" w14:textId="77777777" w:rsidR="00F668CF" w:rsidRPr="005B7532" w:rsidRDefault="00261AB4" w:rsidP="00F668CF">
      <w:pPr>
        <w:numPr>
          <w:ilvl w:val="0"/>
          <w:numId w:val="9"/>
        </w:numPr>
        <w:autoSpaceDE w:val="0"/>
        <w:autoSpaceDN w:val="0"/>
        <w:adjustRightInd w:val="0"/>
        <w:spacing w:after="0" w:line="360" w:lineRule="auto"/>
        <w:contextualSpacing/>
        <w:rPr>
          <w:rFonts w:cs="Arial"/>
          <w:bCs/>
          <w:iCs/>
          <w:szCs w:val="22"/>
        </w:rPr>
      </w:pPr>
      <w:r w:rsidRPr="0081524B">
        <w:rPr>
          <w:rFonts w:cs="Arial"/>
          <w:bCs/>
          <w:iCs/>
          <w:szCs w:val="22"/>
        </w:rPr>
        <w:t xml:space="preserve">wprowadzenie zakazu przyjmowania jakichkolwiek prezentów przez pracowników jednostki organizacyjnej, w związku z realizowanymi zadaniami. </w:t>
      </w:r>
    </w:p>
    <w:sectPr w:rsidR="00F668CF" w:rsidRPr="005B7532" w:rsidSect="005B7532">
      <w:headerReference w:type="even" r:id="rId8"/>
      <w:headerReference w:type="default" r:id="rId9"/>
      <w:footerReference w:type="even" r:id="rId10"/>
      <w:footerReference w:type="default" r:id="rId11"/>
      <w:headerReference w:type="first" r:id="rId12"/>
      <w:footerReference w:type="first" r:id="rId13"/>
      <w:pgSz w:w="11906" w:h="16838"/>
      <w:pgMar w:top="284"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BE2C8" w14:textId="77777777" w:rsidR="00147D7B" w:rsidRDefault="00147D7B" w:rsidP="00294570">
      <w:pPr>
        <w:spacing w:after="0" w:line="240" w:lineRule="auto"/>
      </w:pPr>
      <w:r>
        <w:separator/>
      </w:r>
    </w:p>
  </w:endnote>
  <w:endnote w:type="continuationSeparator" w:id="0">
    <w:p w14:paraId="79912B04" w14:textId="77777777" w:rsidR="00147D7B" w:rsidRDefault="00147D7B"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90E8" w14:textId="77777777" w:rsidR="00051668" w:rsidRDefault="000516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839447"/>
      <w:docPartObj>
        <w:docPartGallery w:val="Page Numbers (Bottom of Page)"/>
        <w:docPartUnique/>
      </w:docPartObj>
    </w:sdtPr>
    <w:sdtEndPr/>
    <w:sdtContent>
      <w:p w14:paraId="2641B0E7" w14:textId="77777777" w:rsidR="007651F0" w:rsidRDefault="007651F0" w:rsidP="008F503A">
        <w:pPr>
          <w:pStyle w:val="Stopka"/>
          <w:jc w:val="right"/>
        </w:pPr>
        <w:r w:rsidRPr="007651F0">
          <w:rPr>
            <w:sz w:val="18"/>
            <w:szCs w:val="18"/>
          </w:rPr>
          <w:fldChar w:fldCharType="begin"/>
        </w:r>
        <w:r w:rsidRPr="007651F0">
          <w:rPr>
            <w:sz w:val="18"/>
            <w:szCs w:val="18"/>
          </w:rPr>
          <w:instrText>PAGE   \* MERGEFORMAT</w:instrText>
        </w:r>
        <w:r w:rsidRPr="007651F0">
          <w:rPr>
            <w:sz w:val="18"/>
            <w:szCs w:val="18"/>
          </w:rPr>
          <w:fldChar w:fldCharType="separate"/>
        </w:r>
        <w:r w:rsidR="00F50DD6">
          <w:rPr>
            <w:noProof/>
            <w:sz w:val="18"/>
            <w:szCs w:val="18"/>
          </w:rPr>
          <w:t>1</w:t>
        </w:r>
        <w:r w:rsidRPr="007651F0">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AE6A" w14:textId="77777777" w:rsidR="00051668" w:rsidRDefault="000516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30F11" w14:textId="77777777" w:rsidR="00147D7B" w:rsidRDefault="00147D7B" w:rsidP="00294570">
      <w:pPr>
        <w:spacing w:after="0" w:line="240" w:lineRule="auto"/>
      </w:pPr>
      <w:r>
        <w:separator/>
      </w:r>
    </w:p>
  </w:footnote>
  <w:footnote w:type="continuationSeparator" w:id="0">
    <w:p w14:paraId="58026693" w14:textId="77777777" w:rsidR="00147D7B" w:rsidRDefault="00147D7B" w:rsidP="00294570">
      <w:pPr>
        <w:spacing w:after="0" w:line="240" w:lineRule="auto"/>
      </w:pPr>
      <w:r>
        <w:continuationSeparator/>
      </w:r>
    </w:p>
  </w:footnote>
  <w:footnote w:id="1">
    <w:p w14:paraId="219C8786" w14:textId="77777777" w:rsidR="00261AB4" w:rsidRPr="00CF11F9" w:rsidRDefault="00261AB4" w:rsidP="00261AB4">
      <w:pPr>
        <w:pStyle w:val="Tekstprzypisudolnego"/>
        <w:rPr>
          <w:sz w:val="16"/>
          <w:szCs w:val="16"/>
        </w:rPr>
      </w:pPr>
      <w:r w:rsidRPr="00CF11F9">
        <w:rPr>
          <w:rStyle w:val="Odwoanieprzypisudolnego"/>
          <w:sz w:val="16"/>
          <w:szCs w:val="16"/>
        </w:rPr>
        <w:footnoteRef/>
      </w:r>
      <w:r w:rsidRPr="00CF11F9">
        <w:rPr>
          <w:sz w:val="16"/>
          <w:szCs w:val="16"/>
          <w:vertAlign w:val="superscript"/>
        </w:rPr>
        <w:t xml:space="preserve">) </w:t>
      </w:r>
      <w:r>
        <w:rPr>
          <w:sz w:val="16"/>
          <w:szCs w:val="16"/>
          <w:vertAlign w:val="superscript"/>
        </w:rPr>
        <w:t xml:space="preserve"> </w:t>
      </w:r>
      <w:r w:rsidRPr="004655CF">
        <w:rPr>
          <w:sz w:val="16"/>
          <w:szCs w:val="16"/>
        </w:rPr>
        <w:t>Prz</w:t>
      </w:r>
      <w:r>
        <w:rPr>
          <w:sz w:val="16"/>
          <w:szCs w:val="16"/>
        </w:rPr>
        <w:t xml:space="preserve">ez </w:t>
      </w:r>
      <w:r w:rsidRPr="00F06AC6">
        <w:rPr>
          <w:b/>
          <w:sz w:val="16"/>
          <w:szCs w:val="16"/>
        </w:rPr>
        <w:t>konflikt interesów</w:t>
      </w:r>
      <w:r>
        <w:rPr>
          <w:sz w:val="16"/>
          <w:szCs w:val="16"/>
        </w:rPr>
        <w:t xml:space="preserve"> na potrzeby niniejszej Polityki należy rozumieć sytuacje określone w art. 57 ust. 2 rozporządzenia Parlamentu Europejskiego i Rady </w:t>
      </w:r>
      <w:r w:rsidRPr="00F06AC6">
        <w:rPr>
          <w:sz w:val="16"/>
          <w:szCs w:val="16"/>
        </w:rPr>
        <w:t xml:space="preserve">(UE, EURATOM) </w:t>
      </w:r>
      <w:r>
        <w:rPr>
          <w:sz w:val="16"/>
          <w:szCs w:val="16"/>
        </w:rPr>
        <w:t xml:space="preserve">nr </w:t>
      </w:r>
      <w:r w:rsidRPr="00F06AC6">
        <w:rPr>
          <w:sz w:val="16"/>
          <w:szCs w:val="16"/>
        </w:rPr>
        <w:t xml:space="preserve"> 966/2012</w:t>
      </w:r>
      <w:r>
        <w:rPr>
          <w:sz w:val="16"/>
          <w:szCs w:val="16"/>
        </w:rPr>
        <w:t xml:space="preserve"> z dnia 25 października 2012 r. </w:t>
      </w:r>
      <w:r w:rsidRPr="00F06AC6">
        <w:rPr>
          <w:sz w:val="16"/>
          <w:szCs w:val="16"/>
        </w:rPr>
        <w:t>w sprawie zasad finansowych mających zastosowanie do budżetu ogólnego Unii oraz uchylające rozporządzenie Rady (WE, Euratom) nr 1605/2002</w:t>
      </w:r>
      <w:r>
        <w:rPr>
          <w:sz w:val="16"/>
          <w:szCs w:val="16"/>
        </w:rPr>
        <w:t xml:space="preserve"> </w:t>
      </w:r>
      <w:r w:rsidR="00F50DD6">
        <w:rPr>
          <w:sz w:val="16"/>
          <w:szCs w:val="16"/>
        </w:rPr>
        <w:br/>
      </w:r>
      <w:r>
        <w:rPr>
          <w:sz w:val="16"/>
          <w:szCs w:val="16"/>
        </w:rPr>
        <w:t xml:space="preserve">(Dz. Urz. L 298 z 26.10.2012), tj. </w:t>
      </w:r>
      <w:r w:rsidRPr="004B47C2">
        <w:rPr>
          <w:sz w:val="16"/>
          <w:szCs w:val="16"/>
        </w:rPr>
        <w:t>gdy bezstronne i obiektywne pełnienie funkcji podmiotu upoważnionego do działań finansowych lub innej osoby,  jest zagrożone z uwagi na względy rodzinne, emocjonalne, sympatie polityczne lub przynależność państwową, interes gospodarczy lub jakiekolwiek inne interesy wspólne z odbiorcą.</w:t>
      </w:r>
      <w:r>
        <w:rPr>
          <w:sz w:val="16"/>
          <w:szCs w:val="16"/>
        </w:rPr>
        <w:t xml:space="preserve"> Za konflikt interesów Zarząd Województwa Mazowieckiego uznaje także </w:t>
      </w:r>
      <w:r w:rsidRPr="00C961B0">
        <w:rPr>
          <w:sz w:val="16"/>
          <w:szCs w:val="16"/>
        </w:rPr>
        <w:t>występując</w:t>
      </w:r>
      <w:r>
        <w:rPr>
          <w:sz w:val="16"/>
          <w:szCs w:val="16"/>
        </w:rPr>
        <w:t>ą</w:t>
      </w:r>
      <w:r w:rsidRPr="00C961B0">
        <w:rPr>
          <w:sz w:val="16"/>
          <w:szCs w:val="16"/>
        </w:rPr>
        <w:t xml:space="preserve"> lub mogąc</w:t>
      </w:r>
      <w:r>
        <w:rPr>
          <w:sz w:val="16"/>
          <w:szCs w:val="16"/>
        </w:rPr>
        <w:t>ą</w:t>
      </w:r>
      <w:r w:rsidRPr="00C961B0">
        <w:rPr>
          <w:sz w:val="16"/>
          <w:szCs w:val="16"/>
        </w:rPr>
        <w:t xml:space="preserve"> się pojawić</w:t>
      </w:r>
      <w:r>
        <w:rPr>
          <w:sz w:val="16"/>
          <w:szCs w:val="16"/>
        </w:rPr>
        <w:t xml:space="preserve"> sprzeczność między obowiązkami służbowymi a </w:t>
      </w:r>
      <w:r w:rsidRPr="00C961B0">
        <w:rPr>
          <w:sz w:val="16"/>
          <w:szCs w:val="16"/>
        </w:rPr>
        <w:t>prywatnymi lub innymi interesami urzędnik</w:t>
      </w:r>
      <w:r>
        <w:rPr>
          <w:sz w:val="16"/>
          <w:szCs w:val="16"/>
        </w:rPr>
        <w:t xml:space="preserve">a, w której to sytuacji dążenie </w:t>
      </w:r>
      <w:r w:rsidRPr="00C961B0">
        <w:rPr>
          <w:sz w:val="16"/>
          <w:szCs w:val="16"/>
        </w:rPr>
        <w:t>do realizacji interesu prywatnego może godzić w dobro p</w:t>
      </w:r>
      <w:r>
        <w:rPr>
          <w:sz w:val="16"/>
          <w:szCs w:val="16"/>
        </w:rPr>
        <w:t xml:space="preserve">ubliczne lub negatywnie wpływać </w:t>
      </w:r>
      <w:r w:rsidRPr="00C961B0">
        <w:rPr>
          <w:sz w:val="16"/>
          <w:szCs w:val="16"/>
        </w:rPr>
        <w:t>na wykonywanie obowiązków służbowych</w:t>
      </w:r>
      <w:r>
        <w:rPr>
          <w:sz w:val="16"/>
          <w:szCs w:val="16"/>
        </w:rPr>
        <w:t>.</w:t>
      </w:r>
    </w:p>
  </w:footnote>
  <w:footnote w:id="2">
    <w:p w14:paraId="0D07D4CF" w14:textId="77777777" w:rsidR="00261AB4" w:rsidRPr="004655CF" w:rsidRDefault="00261AB4" w:rsidP="00261AB4">
      <w:pPr>
        <w:pStyle w:val="Tekstprzypisudolnego"/>
        <w:rPr>
          <w:sz w:val="16"/>
          <w:szCs w:val="16"/>
        </w:rPr>
      </w:pPr>
      <w:r w:rsidRPr="004655CF">
        <w:rPr>
          <w:rStyle w:val="Odwoanieprzypisudolnego"/>
          <w:sz w:val="16"/>
          <w:szCs w:val="16"/>
        </w:rPr>
        <w:footnoteRef/>
      </w:r>
      <w:r w:rsidRPr="006437D9">
        <w:rPr>
          <w:sz w:val="16"/>
          <w:szCs w:val="16"/>
          <w:vertAlign w:val="superscript"/>
        </w:rPr>
        <w:t>)</w:t>
      </w:r>
      <w:r w:rsidRPr="004655CF">
        <w:rPr>
          <w:sz w:val="16"/>
          <w:szCs w:val="16"/>
        </w:rPr>
        <w:t xml:space="preserve"> Przez </w:t>
      </w:r>
      <w:r w:rsidRPr="004655CF">
        <w:rPr>
          <w:b/>
          <w:sz w:val="16"/>
          <w:szCs w:val="16"/>
        </w:rPr>
        <w:t>korupcję</w:t>
      </w:r>
      <w:r w:rsidRPr="004655CF">
        <w:rPr>
          <w:sz w:val="16"/>
          <w:szCs w:val="16"/>
        </w:rPr>
        <w:t xml:space="preserve"> należy przez rozumieć czyn określony w art. 1 ust. 3a ustawy z dnia 9 czerwca 2006 r. o Centralnym Biurze Antykorupcyjnym (Dz. U. z 2016 r. poz. 1310):</w:t>
      </w:r>
    </w:p>
    <w:p w14:paraId="007BB45D" w14:textId="77777777" w:rsidR="00261AB4" w:rsidRPr="004655CF" w:rsidRDefault="00261AB4" w:rsidP="00261AB4">
      <w:pPr>
        <w:pStyle w:val="Tekstprzypisudolnego"/>
        <w:numPr>
          <w:ilvl w:val="0"/>
          <w:numId w:val="13"/>
        </w:numPr>
        <w:ind w:left="284" w:hanging="284"/>
        <w:rPr>
          <w:sz w:val="16"/>
          <w:szCs w:val="16"/>
        </w:rPr>
      </w:pPr>
      <w:r w:rsidRPr="004655CF">
        <w:rPr>
          <w:sz w:val="16"/>
          <w:szCs w:val="16"/>
        </w:rPr>
        <w:t xml:space="preserve">polegający na obiecywaniu, proponowaniu lub wręczaniu przez jakąkolwiek osobę, bezpośrednio lub pośrednio, jakichkolwiek nienależnych korzyści osobie pełniącej funkcję publiczną dla niej samej lub dla jakiejkolwiek innej osoby, </w:t>
      </w:r>
      <w:r>
        <w:rPr>
          <w:sz w:val="16"/>
          <w:szCs w:val="16"/>
        </w:rPr>
        <w:br/>
      </w:r>
      <w:r w:rsidRPr="004655CF">
        <w:rPr>
          <w:sz w:val="16"/>
          <w:szCs w:val="16"/>
        </w:rPr>
        <w:t>w zamian za działanie lub zaniechanie dzia</w:t>
      </w:r>
      <w:r>
        <w:rPr>
          <w:sz w:val="16"/>
          <w:szCs w:val="16"/>
        </w:rPr>
        <w:t>łania w wykonywaniu jej funkcji;</w:t>
      </w:r>
      <w:r w:rsidRPr="004655CF">
        <w:rPr>
          <w:sz w:val="16"/>
          <w:szCs w:val="16"/>
        </w:rPr>
        <w:t xml:space="preserve"> </w:t>
      </w:r>
    </w:p>
    <w:p w14:paraId="24C2F8E0" w14:textId="77777777" w:rsidR="00261AB4" w:rsidRPr="004655CF" w:rsidRDefault="00261AB4" w:rsidP="00261AB4">
      <w:pPr>
        <w:pStyle w:val="Tekstprzypisudolnego"/>
        <w:numPr>
          <w:ilvl w:val="0"/>
          <w:numId w:val="13"/>
        </w:numPr>
        <w:ind w:left="284" w:hanging="284"/>
        <w:rPr>
          <w:sz w:val="16"/>
          <w:szCs w:val="16"/>
        </w:rPr>
      </w:pPr>
      <w:r w:rsidRPr="004655CF">
        <w:rPr>
          <w:sz w:val="16"/>
          <w:szCs w:val="16"/>
        </w:rPr>
        <w:t>polegający na żądaniu lub przyjmowaniu przez osobę pełniącą funkcję publiczną bezpośrednio, lub pośrednio, jakichkolwiek nienależnych korzyści, dla niej samej lub dla jakiejkolwiek innej osoby, lub przyjmowaniu propozycji lub obietnicy takich korzyści, w zamian za działanie lub zaniechanie działania w wykonywan</w:t>
      </w:r>
      <w:r>
        <w:rPr>
          <w:sz w:val="16"/>
          <w:szCs w:val="16"/>
        </w:rPr>
        <w:t>iu jej funkcji;</w:t>
      </w:r>
      <w:r w:rsidRPr="004655CF">
        <w:rPr>
          <w:sz w:val="16"/>
          <w:szCs w:val="16"/>
        </w:rPr>
        <w:t xml:space="preserve"> </w:t>
      </w:r>
    </w:p>
    <w:p w14:paraId="66D27FD7" w14:textId="77777777" w:rsidR="00261AB4" w:rsidRPr="006437D9" w:rsidRDefault="00261AB4" w:rsidP="00261AB4">
      <w:pPr>
        <w:pStyle w:val="Tekstprzypisudolnego"/>
        <w:numPr>
          <w:ilvl w:val="0"/>
          <w:numId w:val="13"/>
        </w:numPr>
        <w:ind w:left="284" w:hanging="284"/>
        <w:rPr>
          <w:sz w:val="16"/>
          <w:szCs w:val="16"/>
        </w:rPr>
      </w:pPr>
      <w:r w:rsidRPr="004655CF">
        <w:rPr>
          <w:sz w:val="16"/>
          <w:szCs w:val="16"/>
        </w:rPr>
        <w:t xml:space="preserve">popełniany w toku działalności gospodarczej, obejmującej realizację zobowiązań względem władzy (instytucji) publicznej, polegający na obiecywaniu, proponowaniu lub wręczaniu, bezpośrednio lub pośrednio, osobie kierującej jednostką niezaliczaną do sektora finansów publicznych lub pracującej w jakimkolwiek charakterze na rzecz takiej jednostki, jakichkolwiek nienależnych korzyści, dla niej samej lub na rzecz jakiejkolwiek innej osoby, w zamian </w:t>
      </w:r>
      <w:r w:rsidRPr="006437D9">
        <w:rPr>
          <w:sz w:val="16"/>
          <w:szCs w:val="16"/>
        </w:rPr>
        <w:t>za działanie lub zaniechanie działania, które narusza jej obowiązki i stanowi społecznie szkodliwe odwzajemnienie</w:t>
      </w:r>
      <w:r>
        <w:rPr>
          <w:sz w:val="16"/>
          <w:szCs w:val="16"/>
        </w:rPr>
        <w:t>;</w:t>
      </w:r>
    </w:p>
    <w:p w14:paraId="347F57F9" w14:textId="77777777" w:rsidR="00261AB4" w:rsidRPr="004655CF" w:rsidRDefault="00261AB4" w:rsidP="00261AB4">
      <w:pPr>
        <w:pStyle w:val="Tekstprzypisudolnego"/>
        <w:numPr>
          <w:ilvl w:val="0"/>
          <w:numId w:val="13"/>
        </w:numPr>
        <w:ind w:left="284" w:hanging="284"/>
        <w:rPr>
          <w:sz w:val="16"/>
          <w:szCs w:val="16"/>
        </w:rPr>
      </w:pPr>
      <w:r w:rsidRPr="004655CF">
        <w:rPr>
          <w:sz w:val="16"/>
          <w:szCs w:val="16"/>
        </w:rPr>
        <w:t>popełniany w toku działalności gospodarczej obejmującej realizację zobowiązań względem władzy (instytucji) publicznej, polegający na żądaniu lub przyjmowaniu bezpośrednio lub pośrednio przez osobę kierującą jednostką niezaliczaną do sektora finansów publicznych lub pracującą w jakimkolwiek charakterze na rzecz takiej jednostki, jakichkolwiek nienależnych korzyści lub przyjmowaniu propozycji lub obietnicy takich korzyści dla niej samej lub dla jakiejkolwiek innej osoby, w zamian za działanie lub zaniechanie działania, które narusza jej obowiązki i stanowi społecznie szkodliwe odwzajemnienie</w:t>
      </w:r>
      <w:r>
        <w:rPr>
          <w:sz w:val="16"/>
          <w:szCs w:val="16"/>
        </w:rPr>
        <w:t>.</w:t>
      </w:r>
    </w:p>
  </w:footnote>
  <w:footnote w:id="3">
    <w:p w14:paraId="145ECD2B" w14:textId="77777777" w:rsidR="00261AB4" w:rsidRDefault="00261AB4" w:rsidP="00261AB4">
      <w:pPr>
        <w:pStyle w:val="Tekstprzypisudolnego"/>
      </w:pPr>
      <w:r w:rsidRPr="004655CF">
        <w:rPr>
          <w:rStyle w:val="Odwoanieprzypisudolnego"/>
          <w:sz w:val="16"/>
          <w:szCs w:val="16"/>
        </w:rPr>
        <w:footnoteRef/>
      </w:r>
      <w:r>
        <w:rPr>
          <w:sz w:val="16"/>
          <w:szCs w:val="16"/>
          <w:vertAlign w:val="superscript"/>
        </w:rPr>
        <w:t>)</w:t>
      </w:r>
      <w:r w:rsidRPr="004655CF">
        <w:rPr>
          <w:sz w:val="16"/>
          <w:szCs w:val="16"/>
        </w:rPr>
        <w:t xml:space="preserve"> Przez </w:t>
      </w:r>
      <w:r w:rsidRPr="004655CF">
        <w:rPr>
          <w:b/>
          <w:sz w:val="16"/>
          <w:szCs w:val="16"/>
        </w:rPr>
        <w:t>nadużycie finansowe</w:t>
      </w:r>
      <w:r w:rsidRPr="004655CF">
        <w:rPr>
          <w:sz w:val="16"/>
          <w:szCs w:val="16"/>
        </w:rPr>
        <w:t xml:space="preserve"> należy przez rozumieć jakiekolwiek umyślne działania lub zaniechania naruszające interesy finansowe Województwa oraz Wspólnot Europejskich</w:t>
      </w:r>
      <w:r>
        <w:rPr>
          <w:sz w:val="16"/>
          <w:szCs w:val="16"/>
        </w:rPr>
        <w:t xml:space="preserve">, w tym również te </w:t>
      </w:r>
      <w:r w:rsidRPr="004655CF">
        <w:rPr>
          <w:sz w:val="16"/>
          <w:szCs w:val="16"/>
        </w:rPr>
        <w:t>określone w art. 1 Konwencji o ochronie interesów finansowych Wspólnot Europejskich, sporządzonej w Brukseli dnia 26 lipca 1995 r. (Dz. U. z 2009 r. poz. 1603)</w:t>
      </w:r>
      <w:r>
        <w:rPr>
          <w:sz w:val="16"/>
          <w:szCs w:val="16"/>
        </w:rPr>
        <w:t>.</w:t>
      </w:r>
      <w:r w:rsidRPr="004655CF">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77FE" w14:textId="77777777" w:rsidR="00051668" w:rsidRDefault="000516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17C7" w14:textId="77777777" w:rsidR="00051668" w:rsidRDefault="0005166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E162" w14:textId="77777777" w:rsidR="00051668" w:rsidRDefault="000516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23D"/>
    <w:multiLevelType w:val="hybridMultilevel"/>
    <w:tmpl w:val="BB94D79C"/>
    <w:lvl w:ilvl="0" w:tplc="04150017">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6C09D1"/>
    <w:multiLevelType w:val="hybridMultilevel"/>
    <w:tmpl w:val="CD3639F8"/>
    <w:lvl w:ilvl="0" w:tplc="1032B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7A31A5"/>
    <w:multiLevelType w:val="hybridMultilevel"/>
    <w:tmpl w:val="95EE6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DE4A98"/>
    <w:multiLevelType w:val="hybridMultilevel"/>
    <w:tmpl w:val="277E987A"/>
    <w:lvl w:ilvl="0" w:tplc="320A3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56C0B"/>
    <w:multiLevelType w:val="hybridMultilevel"/>
    <w:tmpl w:val="99B8A5F6"/>
    <w:lvl w:ilvl="0" w:tplc="5B9033D8">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12619C"/>
    <w:multiLevelType w:val="hybridMultilevel"/>
    <w:tmpl w:val="8A0086BE"/>
    <w:lvl w:ilvl="0" w:tplc="DC84521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48662744"/>
    <w:multiLevelType w:val="hybridMultilevel"/>
    <w:tmpl w:val="B9687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483D14"/>
    <w:multiLevelType w:val="hybridMultilevel"/>
    <w:tmpl w:val="AE848842"/>
    <w:lvl w:ilvl="0" w:tplc="1F102C3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064463"/>
    <w:multiLevelType w:val="hybridMultilevel"/>
    <w:tmpl w:val="AFE8E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016F01"/>
    <w:multiLevelType w:val="hybridMultilevel"/>
    <w:tmpl w:val="9DAA1580"/>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3D1D92"/>
    <w:multiLevelType w:val="hybridMultilevel"/>
    <w:tmpl w:val="21342B0C"/>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047AC1"/>
    <w:multiLevelType w:val="hybridMultilevel"/>
    <w:tmpl w:val="FD343732"/>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102A0"/>
    <w:multiLevelType w:val="hybridMultilevel"/>
    <w:tmpl w:val="EB468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1735A0"/>
    <w:multiLevelType w:val="hybridMultilevel"/>
    <w:tmpl w:val="973C4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787E8D"/>
    <w:multiLevelType w:val="hybridMultilevel"/>
    <w:tmpl w:val="DB527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4"/>
  </w:num>
  <w:num w:numId="5">
    <w:abstractNumId w:val="10"/>
  </w:num>
  <w:num w:numId="6">
    <w:abstractNumId w:val="9"/>
  </w:num>
  <w:num w:numId="7">
    <w:abstractNumId w:val="11"/>
  </w:num>
  <w:num w:numId="8">
    <w:abstractNumId w:val="0"/>
  </w:num>
  <w:num w:numId="9">
    <w:abstractNumId w:val="12"/>
  </w:num>
  <w:num w:numId="10">
    <w:abstractNumId w:val="13"/>
  </w:num>
  <w:num w:numId="11">
    <w:abstractNumId w:val="1"/>
  </w:num>
  <w:num w:numId="12">
    <w:abstractNumId w:val="3"/>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EC"/>
    <w:rsid w:val="00013221"/>
    <w:rsid w:val="00017676"/>
    <w:rsid w:val="00020CA4"/>
    <w:rsid w:val="00033262"/>
    <w:rsid w:val="00041306"/>
    <w:rsid w:val="0004185D"/>
    <w:rsid w:val="000420B0"/>
    <w:rsid w:val="00046A9A"/>
    <w:rsid w:val="00051668"/>
    <w:rsid w:val="00051799"/>
    <w:rsid w:val="00061007"/>
    <w:rsid w:val="0006411D"/>
    <w:rsid w:val="000704FE"/>
    <w:rsid w:val="00072904"/>
    <w:rsid w:val="00077607"/>
    <w:rsid w:val="00090C2E"/>
    <w:rsid w:val="00091448"/>
    <w:rsid w:val="000A4F4F"/>
    <w:rsid w:val="000A5766"/>
    <w:rsid w:val="000B60FF"/>
    <w:rsid w:val="000B612F"/>
    <w:rsid w:val="000B6EB3"/>
    <w:rsid w:val="000C2BA4"/>
    <w:rsid w:val="000E52DF"/>
    <w:rsid w:val="000F1009"/>
    <w:rsid w:val="00123617"/>
    <w:rsid w:val="00142B36"/>
    <w:rsid w:val="0014715C"/>
    <w:rsid w:val="00147D7B"/>
    <w:rsid w:val="00147ED4"/>
    <w:rsid w:val="00151C8A"/>
    <w:rsid w:val="0015382F"/>
    <w:rsid w:val="00157F7B"/>
    <w:rsid w:val="001630E4"/>
    <w:rsid w:val="00181812"/>
    <w:rsid w:val="00192BB5"/>
    <w:rsid w:val="0019410B"/>
    <w:rsid w:val="001A7809"/>
    <w:rsid w:val="001A7F39"/>
    <w:rsid w:val="001B18E0"/>
    <w:rsid w:val="001B522D"/>
    <w:rsid w:val="001B734F"/>
    <w:rsid w:val="001B73E1"/>
    <w:rsid w:val="001C0D76"/>
    <w:rsid w:val="001C13F5"/>
    <w:rsid w:val="001C3298"/>
    <w:rsid w:val="001D728C"/>
    <w:rsid w:val="00203A61"/>
    <w:rsid w:val="00204B46"/>
    <w:rsid w:val="0020635B"/>
    <w:rsid w:val="00214F16"/>
    <w:rsid w:val="00217640"/>
    <w:rsid w:val="0022330F"/>
    <w:rsid w:val="00224646"/>
    <w:rsid w:val="002257EC"/>
    <w:rsid w:val="00261AB4"/>
    <w:rsid w:val="00272EE3"/>
    <w:rsid w:val="00287823"/>
    <w:rsid w:val="00287868"/>
    <w:rsid w:val="00294570"/>
    <w:rsid w:val="002955DD"/>
    <w:rsid w:val="002A1A14"/>
    <w:rsid w:val="002A58E3"/>
    <w:rsid w:val="002B0CCB"/>
    <w:rsid w:val="002B33C2"/>
    <w:rsid w:val="002B46B9"/>
    <w:rsid w:val="002B4D1C"/>
    <w:rsid w:val="002B6C1D"/>
    <w:rsid w:val="002C6A8E"/>
    <w:rsid w:val="002C6F24"/>
    <w:rsid w:val="002C7253"/>
    <w:rsid w:val="002C7CD9"/>
    <w:rsid w:val="002D7809"/>
    <w:rsid w:val="002E5DB8"/>
    <w:rsid w:val="002F7F59"/>
    <w:rsid w:val="00304439"/>
    <w:rsid w:val="00312717"/>
    <w:rsid w:val="003144D7"/>
    <w:rsid w:val="00316891"/>
    <w:rsid w:val="00316A89"/>
    <w:rsid w:val="0034052B"/>
    <w:rsid w:val="0034530A"/>
    <w:rsid w:val="00351EB7"/>
    <w:rsid w:val="00365976"/>
    <w:rsid w:val="00391E84"/>
    <w:rsid w:val="00392B91"/>
    <w:rsid w:val="00394093"/>
    <w:rsid w:val="003957F8"/>
    <w:rsid w:val="003B2A6D"/>
    <w:rsid w:val="003B455F"/>
    <w:rsid w:val="003C404A"/>
    <w:rsid w:val="003C41B9"/>
    <w:rsid w:val="003D1944"/>
    <w:rsid w:val="003F3118"/>
    <w:rsid w:val="003F3150"/>
    <w:rsid w:val="003F3994"/>
    <w:rsid w:val="004038CF"/>
    <w:rsid w:val="00421502"/>
    <w:rsid w:val="00422502"/>
    <w:rsid w:val="00423931"/>
    <w:rsid w:val="00424A98"/>
    <w:rsid w:val="00446D6A"/>
    <w:rsid w:val="00450F87"/>
    <w:rsid w:val="00453031"/>
    <w:rsid w:val="00455905"/>
    <w:rsid w:val="00461512"/>
    <w:rsid w:val="004653B4"/>
    <w:rsid w:val="004655CF"/>
    <w:rsid w:val="00466F7A"/>
    <w:rsid w:val="00471949"/>
    <w:rsid w:val="004754D5"/>
    <w:rsid w:val="004875BF"/>
    <w:rsid w:val="004A75FA"/>
    <w:rsid w:val="004B47C2"/>
    <w:rsid w:val="004B48A1"/>
    <w:rsid w:val="004C38F3"/>
    <w:rsid w:val="004C5EED"/>
    <w:rsid w:val="004C69F0"/>
    <w:rsid w:val="004D1110"/>
    <w:rsid w:val="004D27DD"/>
    <w:rsid w:val="004F21EB"/>
    <w:rsid w:val="005075FB"/>
    <w:rsid w:val="00520F25"/>
    <w:rsid w:val="00524CFE"/>
    <w:rsid w:val="00533A29"/>
    <w:rsid w:val="00536261"/>
    <w:rsid w:val="005376B9"/>
    <w:rsid w:val="005426D9"/>
    <w:rsid w:val="00550BB5"/>
    <w:rsid w:val="00572D56"/>
    <w:rsid w:val="00573232"/>
    <w:rsid w:val="00580A2B"/>
    <w:rsid w:val="005846C7"/>
    <w:rsid w:val="00585B8B"/>
    <w:rsid w:val="00597D70"/>
    <w:rsid w:val="005B7532"/>
    <w:rsid w:val="005C0364"/>
    <w:rsid w:val="005C6FBE"/>
    <w:rsid w:val="005E0DB0"/>
    <w:rsid w:val="00606B25"/>
    <w:rsid w:val="00614727"/>
    <w:rsid w:val="006437D9"/>
    <w:rsid w:val="00646E6E"/>
    <w:rsid w:val="006654A4"/>
    <w:rsid w:val="00665DA1"/>
    <w:rsid w:val="006817EC"/>
    <w:rsid w:val="00683E63"/>
    <w:rsid w:val="006A3590"/>
    <w:rsid w:val="006C38E0"/>
    <w:rsid w:val="006C7E98"/>
    <w:rsid w:val="006E2C57"/>
    <w:rsid w:val="006F1908"/>
    <w:rsid w:val="00700F49"/>
    <w:rsid w:val="00703EC8"/>
    <w:rsid w:val="00711BCB"/>
    <w:rsid w:val="00712B72"/>
    <w:rsid w:val="00720064"/>
    <w:rsid w:val="007205EB"/>
    <w:rsid w:val="007330EC"/>
    <w:rsid w:val="0073382B"/>
    <w:rsid w:val="00747091"/>
    <w:rsid w:val="00750EFF"/>
    <w:rsid w:val="00751353"/>
    <w:rsid w:val="007651F0"/>
    <w:rsid w:val="007711F5"/>
    <w:rsid w:val="00776C18"/>
    <w:rsid w:val="00777BD5"/>
    <w:rsid w:val="00792A54"/>
    <w:rsid w:val="007931BD"/>
    <w:rsid w:val="007953C2"/>
    <w:rsid w:val="00797EE1"/>
    <w:rsid w:val="00797F51"/>
    <w:rsid w:val="007A3F7C"/>
    <w:rsid w:val="007A6C26"/>
    <w:rsid w:val="007B19E0"/>
    <w:rsid w:val="007B625C"/>
    <w:rsid w:val="007C50B7"/>
    <w:rsid w:val="007D30FF"/>
    <w:rsid w:val="007D5D3D"/>
    <w:rsid w:val="007E0E91"/>
    <w:rsid w:val="007E4AA4"/>
    <w:rsid w:val="007F05E3"/>
    <w:rsid w:val="007F10AC"/>
    <w:rsid w:val="007F1514"/>
    <w:rsid w:val="007F2AE7"/>
    <w:rsid w:val="007F325F"/>
    <w:rsid w:val="007F38D6"/>
    <w:rsid w:val="0081524B"/>
    <w:rsid w:val="0081765A"/>
    <w:rsid w:val="0082096C"/>
    <w:rsid w:val="008246D5"/>
    <w:rsid w:val="00830DC1"/>
    <w:rsid w:val="008461DF"/>
    <w:rsid w:val="00863EE2"/>
    <w:rsid w:val="0086415D"/>
    <w:rsid w:val="00871553"/>
    <w:rsid w:val="0087250A"/>
    <w:rsid w:val="00876F46"/>
    <w:rsid w:val="0088332E"/>
    <w:rsid w:val="008908CC"/>
    <w:rsid w:val="008A3769"/>
    <w:rsid w:val="008A7A6F"/>
    <w:rsid w:val="008B2B1E"/>
    <w:rsid w:val="008B53EB"/>
    <w:rsid w:val="008C0144"/>
    <w:rsid w:val="008C5D09"/>
    <w:rsid w:val="008D3982"/>
    <w:rsid w:val="008D6E1E"/>
    <w:rsid w:val="008E762E"/>
    <w:rsid w:val="008F503A"/>
    <w:rsid w:val="00901AFE"/>
    <w:rsid w:val="00905BAA"/>
    <w:rsid w:val="00910678"/>
    <w:rsid w:val="00912D1B"/>
    <w:rsid w:val="0092047A"/>
    <w:rsid w:val="00921245"/>
    <w:rsid w:val="00924E67"/>
    <w:rsid w:val="00927D36"/>
    <w:rsid w:val="0093213F"/>
    <w:rsid w:val="00937618"/>
    <w:rsid w:val="00940A71"/>
    <w:rsid w:val="009411E6"/>
    <w:rsid w:val="009423C2"/>
    <w:rsid w:val="00946BFD"/>
    <w:rsid w:val="00956A26"/>
    <w:rsid w:val="009605B7"/>
    <w:rsid w:val="00967D17"/>
    <w:rsid w:val="00972986"/>
    <w:rsid w:val="00984528"/>
    <w:rsid w:val="009912F7"/>
    <w:rsid w:val="009B5CE9"/>
    <w:rsid w:val="009C4F58"/>
    <w:rsid w:val="009E04BD"/>
    <w:rsid w:val="009E3B76"/>
    <w:rsid w:val="009E70B7"/>
    <w:rsid w:val="009F1D87"/>
    <w:rsid w:val="009F37D0"/>
    <w:rsid w:val="009F7FA0"/>
    <w:rsid w:val="00A03DEB"/>
    <w:rsid w:val="00A1193C"/>
    <w:rsid w:val="00A138AE"/>
    <w:rsid w:val="00A13E1A"/>
    <w:rsid w:val="00A14455"/>
    <w:rsid w:val="00A256BD"/>
    <w:rsid w:val="00A26386"/>
    <w:rsid w:val="00A35BE2"/>
    <w:rsid w:val="00A42BA8"/>
    <w:rsid w:val="00A509C8"/>
    <w:rsid w:val="00A557A7"/>
    <w:rsid w:val="00A607F3"/>
    <w:rsid w:val="00A61BA5"/>
    <w:rsid w:val="00A63AB1"/>
    <w:rsid w:val="00A71EAF"/>
    <w:rsid w:val="00A80E14"/>
    <w:rsid w:val="00A83D6F"/>
    <w:rsid w:val="00A85C1F"/>
    <w:rsid w:val="00A9568A"/>
    <w:rsid w:val="00AA1666"/>
    <w:rsid w:val="00AA1F83"/>
    <w:rsid w:val="00AA6106"/>
    <w:rsid w:val="00AB3166"/>
    <w:rsid w:val="00AB5009"/>
    <w:rsid w:val="00AB6351"/>
    <w:rsid w:val="00AB7179"/>
    <w:rsid w:val="00AC1393"/>
    <w:rsid w:val="00AC2FE3"/>
    <w:rsid w:val="00AD5475"/>
    <w:rsid w:val="00AE2FC8"/>
    <w:rsid w:val="00AF3A0E"/>
    <w:rsid w:val="00AF40B1"/>
    <w:rsid w:val="00B13CA9"/>
    <w:rsid w:val="00B219F4"/>
    <w:rsid w:val="00B27124"/>
    <w:rsid w:val="00B31C9F"/>
    <w:rsid w:val="00B44F7D"/>
    <w:rsid w:val="00B60718"/>
    <w:rsid w:val="00B621EA"/>
    <w:rsid w:val="00B70840"/>
    <w:rsid w:val="00B76622"/>
    <w:rsid w:val="00B77728"/>
    <w:rsid w:val="00B823FD"/>
    <w:rsid w:val="00B97EBC"/>
    <w:rsid w:val="00BA11BE"/>
    <w:rsid w:val="00BC126D"/>
    <w:rsid w:val="00BD0168"/>
    <w:rsid w:val="00BD2852"/>
    <w:rsid w:val="00C03769"/>
    <w:rsid w:val="00C06B4E"/>
    <w:rsid w:val="00C11CEA"/>
    <w:rsid w:val="00C14C47"/>
    <w:rsid w:val="00C32BDA"/>
    <w:rsid w:val="00C33732"/>
    <w:rsid w:val="00C34877"/>
    <w:rsid w:val="00C36DD6"/>
    <w:rsid w:val="00C4208D"/>
    <w:rsid w:val="00C432BF"/>
    <w:rsid w:val="00C4369E"/>
    <w:rsid w:val="00C53453"/>
    <w:rsid w:val="00C53EF3"/>
    <w:rsid w:val="00C66808"/>
    <w:rsid w:val="00C67767"/>
    <w:rsid w:val="00C70FF5"/>
    <w:rsid w:val="00C730B1"/>
    <w:rsid w:val="00C80A57"/>
    <w:rsid w:val="00C81444"/>
    <w:rsid w:val="00C90D6F"/>
    <w:rsid w:val="00C911A1"/>
    <w:rsid w:val="00C915CE"/>
    <w:rsid w:val="00C961B0"/>
    <w:rsid w:val="00CA2422"/>
    <w:rsid w:val="00CA5C26"/>
    <w:rsid w:val="00CB09B9"/>
    <w:rsid w:val="00CC6400"/>
    <w:rsid w:val="00CF11F9"/>
    <w:rsid w:val="00CF51C8"/>
    <w:rsid w:val="00CF631C"/>
    <w:rsid w:val="00D006C0"/>
    <w:rsid w:val="00D078FF"/>
    <w:rsid w:val="00D14EAF"/>
    <w:rsid w:val="00D17E2A"/>
    <w:rsid w:val="00D25CED"/>
    <w:rsid w:val="00D2749F"/>
    <w:rsid w:val="00D3463B"/>
    <w:rsid w:val="00D53289"/>
    <w:rsid w:val="00D5337F"/>
    <w:rsid w:val="00D60282"/>
    <w:rsid w:val="00D61BE9"/>
    <w:rsid w:val="00D64A6B"/>
    <w:rsid w:val="00D66357"/>
    <w:rsid w:val="00D718B2"/>
    <w:rsid w:val="00D87CAC"/>
    <w:rsid w:val="00D93096"/>
    <w:rsid w:val="00DA12DB"/>
    <w:rsid w:val="00DB2A25"/>
    <w:rsid w:val="00DB7C6A"/>
    <w:rsid w:val="00DD23B2"/>
    <w:rsid w:val="00DD79A5"/>
    <w:rsid w:val="00DF1FAE"/>
    <w:rsid w:val="00DF214A"/>
    <w:rsid w:val="00DF2786"/>
    <w:rsid w:val="00E00B74"/>
    <w:rsid w:val="00E4449C"/>
    <w:rsid w:val="00E6113F"/>
    <w:rsid w:val="00E66A38"/>
    <w:rsid w:val="00E77B51"/>
    <w:rsid w:val="00E84DF5"/>
    <w:rsid w:val="00E86DFF"/>
    <w:rsid w:val="00E91926"/>
    <w:rsid w:val="00E94A8F"/>
    <w:rsid w:val="00E94D47"/>
    <w:rsid w:val="00E97677"/>
    <w:rsid w:val="00EA53AF"/>
    <w:rsid w:val="00EC46AD"/>
    <w:rsid w:val="00EC7752"/>
    <w:rsid w:val="00EE273C"/>
    <w:rsid w:val="00EF0D7D"/>
    <w:rsid w:val="00EF4A72"/>
    <w:rsid w:val="00F06AC6"/>
    <w:rsid w:val="00F108CC"/>
    <w:rsid w:val="00F1261C"/>
    <w:rsid w:val="00F13833"/>
    <w:rsid w:val="00F270CC"/>
    <w:rsid w:val="00F33BCF"/>
    <w:rsid w:val="00F3798F"/>
    <w:rsid w:val="00F44E87"/>
    <w:rsid w:val="00F458BF"/>
    <w:rsid w:val="00F50DD6"/>
    <w:rsid w:val="00F60641"/>
    <w:rsid w:val="00F668CF"/>
    <w:rsid w:val="00F67BCC"/>
    <w:rsid w:val="00F85CCE"/>
    <w:rsid w:val="00F942A6"/>
    <w:rsid w:val="00F9602D"/>
    <w:rsid w:val="00FE5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B5B60"/>
  <w15:docId w15:val="{9794FF76-B29B-4F43-95D4-3206D4F5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2"/>
        <w:szCs w:val="3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2096C"/>
    <w:pPr>
      <w:keepNext/>
      <w:keepLines/>
      <w:spacing w:before="240" w:after="0"/>
      <w:outlineLvl w:val="0"/>
    </w:pPr>
    <w:rPr>
      <w:rFonts w:asciiTheme="majorHAnsi" w:eastAsiaTheme="majorEastAsia" w:hAnsiTheme="majorHAnsi"/>
      <w:color w:val="2E74B5" w:themeColor="accent1" w:themeShade="BF"/>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514"/>
    <w:pPr>
      <w:ind w:left="720"/>
      <w:contextualSpacing/>
    </w:pPr>
  </w:style>
  <w:style w:type="paragraph" w:styleId="Tekstdymka">
    <w:name w:val="Balloon Text"/>
    <w:basedOn w:val="Normalny"/>
    <w:link w:val="TekstdymkaZnak"/>
    <w:uiPriority w:val="99"/>
    <w:semiHidden/>
    <w:unhideWhenUsed/>
    <w:rsid w:val="007B19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19E0"/>
    <w:rPr>
      <w:rFonts w:ascii="Segoe UI" w:hAnsi="Segoe UI" w:cs="Segoe UI"/>
      <w:sz w:val="18"/>
      <w:szCs w:val="18"/>
    </w:rPr>
  </w:style>
  <w:style w:type="character" w:customStyle="1" w:styleId="TekstpodstawowyZnak1">
    <w:name w:val="Tekst podstawowy Znak1"/>
    <w:basedOn w:val="Domylnaczcionkaakapitu"/>
    <w:uiPriority w:val="99"/>
    <w:locked/>
    <w:rsid w:val="00520F25"/>
    <w:rPr>
      <w:sz w:val="20"/>
      <w:szCs w:val="20"/>
      <w:shd w:val="clear" w:color="auto" w:fill="FFFFFF"/>
    </w:rPr>
  </w:style>
  <w:style w:type="character" w:customStyle="1" w:styleId="Bodytext12ptExact12">
    <w:name w:val="Body text + 12 pt Exact12"/>
    <w:basedOn w:val="TekstpodstawowyZnak1"/>
    <w:uiPriority w:val="99"/>
    <w:rsid w:val="00520F25"/>
    <w:rPr>
      <w:sz w:val="24"/>
      <w:szCs w:val="24"/>
      <w:shd w:val="clear" w:color="auto" w:fill="FFFFFF"/>
    </w:rPr>
  </w:style>
  <w:style w:type="character" w:customStyle="1" w:styleId="Bodytext12ptExact10">
    <w:name w:val="Body text + 12 pt Exact10"/>
    <w:basedOn w:val="TekstpodstawowyZnak1"/>
    <w:uiPriority w:val="99"/>
    <w:rsid w:val="00665DA1"/>
    <w:rPr>
      <w:sz w:val="24"/>
      <w:szCs w:val="24"/>
      <w:shd w:val="clear" w:color="auto" w:fill="FFFFFF"/>
    </w:rPr>
  </w:style>
  <w:style w:type="paragraph" w:styleId="Bezodstpw">
    <w:name w:val="No Spacing"/>
    <w:uiPriority w:val="1"/>
    <w:qFormat/>
    <w:rsid w:val="0082096C"/>
    <w:pPr>
      <w:spacing w:after="0" w:line="240" w:lineRule="auto"/>
    </w:pPr>
  </w:style>
  <w:style w:type="character" w:customStyle="1" w:styleId="Nagwek1Znak">
    <w:name w:val="Nagłówek 1 Znak"/>
    <w:basedOn w:val="Domylnaczcionkaakapitu"/>
    <w:link w:val="Nagwek1"/>
    <w:uiPriority w:val="9"/>
    <w:rsid w:val="0082096C"/>
    <w:rPr>
      <w:rFonts w:asciiTheme="majorHAnsi" w:eastAsiaTheme="majorEastAsia" w:hAnsiTheme="majorHAnsi"/>
      <w:color w:val="2E74B5" w:themeColor="accent1" w:themeShade="BF"/>
      <w:sz w:val="32"/>
    </w:rPr>
  </w:style>
  <w:style w:type="paragraph" w:styleId="Tekstprzypisudolnego">
    <w:name w:val="footnote text"/>
    <w:basedOn w:val="Normalny"/>
    <w:link w:val="TekstprzypisudolnegoZnak"/>
    <w:uiPriority w:val="99"/>
    <w:unhideWhenUsed/>
    <w:rsid w:val="002945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94570"/>
    <w:rPr>
      <w:sz w:val="20"/>
      <w:szCs w:val="20"/>
    </w:rPr>
  </w:style>
  <w:style w:type="character" w:styleId="Odwoanieprzypisudolnego">
    <w:name w:val="footnote reference"/>
    <w:basedOn w:val="Domylnaczcionkaakapitu"/>
    <w:uiPriority w:val="99"/>
    <w:semiHidden/>
    <w:unhideWhenUsed/>
    <w:rsid w:val="00294570"/>
    <w:rPr>
      <w:vertAlign w:val="superscript"/>
    </w:rPr>
  </w:style>
  <w:style w:type="paragraph" w:styleId="Tekstprzypisukocowego">
    <w:name w:val="endnote text"/>
    <w:basedOn w:val="Normalny"/>
    <w:link w:val="TekstprzypisukocowegoZnak"/>
    <w:uiPriority w:val="99"/>
    <w:semiHidden/>
    <w:unhideWhenUsed/>
    <w:rsid w:val="000A57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5766"/>
    <w:rPr>
      <w:sz w:val="20"/>
      <w:szCs w:val="20"/>
    </w:rPr>
  </w:style>
  <w:style w:type="character" w:styleId="Odwoanieprzypisukocowego">
    <w:name w:val="endnote reference"/>
    <w:basedOn w:val="Domylnaczcionkaakapitu"/>
    <w:uiPriority w:val="99"/>
    <w:semiHidden/>
    <w:unhideWhenUsed/>
    <w:rsid w:val="000A5766"/>
    <w:rPr>
      <w:vertAlign w:val="superscript"/>
    </w:rPr>
  </w:style>
  <w:style w:type="paragraph" w:styleId="Nagwek">
    <w:name w:val="header"/>
    <w:basedOn w:val="Normalny"/>
    <w:link w:val="NagwekZnak"/>
    <w:uiPriority w:val="99"/>
    <w:unhideWhenUsed/>
    <w:rsid w:val="007651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1F0"/>
  </w:style>
  <w:style w:type="paragraph" w:styleId="Stopka">
    <w:name w:val="footer"/>
    <w:basedOn w:val="Normalny"/>
    <w:link w:val="StopkaZnak"/>
    <w:uiPriority w:val="99"/>
    <w:unhideWhenUsed/>
    <w:rsid w:val="007651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5394-75B1-4193-BCA5-92807586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3597</Characters>
  <Application>Microsoft Office Word</Application>
  <DocSecurity>4</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UTi</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 Anna</dc:creator>
  <cp:lastModifiedBy>Gontarczyk Monika</cp:lastModifiedBy>
  <cp:revision>2</cp:revision>
  <cp:lastPrinted>2017-01-03T13:21:00Z</cp:lastPrinted>
  <dcterms:created xsi:type="dcterms:W3CDTF">2021-05-28T12:10:00Z</dcterms:created>
  <dcterms:modified xsi:type="dcterms:W3CDTF">2021-05-28T12:10:00Z</dcterms:modified>
</cp:coreProperties>
</file>