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BA" w:rsidRDefault="003E2DBA" w:rsidP="00265D32">
      <w:pPr>
        <w:spacing w:after="0" w:line="240" w:lineRule="auto"/>
        <w:rPr>
          <w:rFonts w:ascii="Franklin Gothic Book" w:hAnsi="Franklin Gothic Book" w:cs="Arial"/>
          <w:b/>
          <w:sz w:val="20"/>
          <w:szCs w:val="20"/>
        </w:rPr>
      </w:pPr>
    </w:p>
    <w:p w:rsidR="003E2DBA" w:rsidRPr="00E667A0" w:rsidRDefault="003E2DBA" w:rsidP="00265D32">
      <w:pPr>
        <w:pStyle w:val="Nagwek1"/>
        <w:rPr>
          <w:b w:val="0"/>
        </w:rPr>
      </w:pPr>
      <w:r w:rsidRPr="00E667A0">
        <w:t xml:space="preserve">Uchwała </w:t>
      </w:r>
      <w:r>
        <w:t xml:space="preserve">nr </w:t>
      </w:r>
      <w:r w:rsidR="009A7615">
        <w:t>12/20</w:t>
      </w:r>
    </w:p>
    <w:p w:rsidR="003E2DBA" w:rsidRPr="00E667A0" w:rsidRDefault="003E2DBA" w:rsidP="00265D32">
      <w:pPr>
        <w:pStyle w:val="Nagwek1"/>
        <w:rPr>
          <w:b w:val="0"/>
        </w:rPr>
      </w:pPr>
      <w:r w:rsidRPr="00E667A0">
        <w:t>Wojewódzkiej Rady Dialogu Społecz</w:t>
      </w:r>
      <w:r w:rsidR="00265D32">
        <w:t>nego w województwie mazowieckim</w:t>
      </w:r>
    </w:p>
    <w:p w:rsidR="003E2DBA" w:rsidRPr="00E667A0" w:rsidRDefault="003E2DBA" w:rsidP="00265D32">
      <w:pPr>
        <w:pStyle w:val="Nagwek1"/>
        <w:rPr>
          <w:b w:val="0"/>
        </w:rPr>
      </w:pPr>
      <w:proofErr w:type="gramStart"/>
      <w:r w:rsidRPr="00E667A0">
        <w:t>z</w:t>
      </w:r>
      <w:proofErr w:type="gramEnd"/>
      <w:r w:rsidRPr="00E667A0">
        <w:t xml:space="preserve"> dnia</w:t>
      </w:r>
      <w:r>
        <w:t xml:space="preserve"> </w:t>
      </w:r>
      <w:r w:rsidR="00265D32">
        <w:t>7 października 2020 r.</w:t>
      </w:r>
    </w:p>
    <w:p w:rsidR="003E2DBA" w:rsidRPr="00E667A0" w:rsidRDefault="003E2DBA" w:rsidP="00265D32">
      <w:pPr>
        <w:pStyle w:val="Nagwek1"/>
        <w:rPr>
          <w:b w:val="0"/>
        </w:rPr>
      </w:pPr>
      <w:proofErr w:type="gramStart"/>
      <w:r>
        <w:t>w</w:t>
      </w:r>
      <w:proofErr w:type="gramEnd"/>
      <w:r>
        <w:t xml:space="preserve"> sprawie zajęcia stanowiska przez Wojewódzką Radę Dialogu Społecznego w województwie mazowieckim dotyczącego klimatycznych wyzwań województwa mazowieckiego </w:t>
      </w:r>
    </w:p>
    <w:p w:rsidR="003E2DBA" w:rsidRPr="00E667A0" w:rsidRDefault="003E2DBA" w:rsidP="00265D32">
      <w:pPr>
        <w:pStyle w:val="Nagwek1"/>
        <w:rPr>
          <w:b w:val="0"/>
        </w:rPr>
      </w:pPr>
    </w:p>
    <w:p w:rsidR="003E2DBA" w:rsidRPr="00E667A0" w:rsidRDefault="003E2DBA" w:rsidP="00265D32">
      <w:r w:rsidRPr="00E667A0">
        <w:t xml:space="preserve">Na podstawie art. 50 </w:t>
      </w:r>
      <w:r>
        <w:t>ust. 1</w:t>
      </w:r>
      <w:r w:rsidRPr="00E667A0">
        <w:t xml:space="preserve"> </w:t>
      </w:r>
      <w:r>
        <w:t xml:space="preserve">w związku z art. 42 ust. 1 pkt 1 lit. a i ust. 1 a </w:t>
      </w:r>
      <w:r w:rsidRPr="00E667A0">
        <w:t xml:space="preserve">ustawy z dnia 24 lipca 2015 r. </w:t>
      </w:r>
      <w:r>
        <w:br/>
      </w:r>
      <w:r w:rsidRPr="00E667A0">
        <w:t xml:space="preserve">o Radzie Dialogu Społecznego i innych instytucjach dialogu społecznego </w:t>
      </w:r>
      <w:r w:rsidRPr="00B57D31">
        <w:rPr>
          <w:rFonts w:ascii="Arial" w:hAnsi="Arial"/>
          <w:sz w:val="18"/>
          <w:szCs w:val="18"/>
        </w:rPr>
        <w:t>(</w:t>
      </w:r>
      <w:r w:rsidRPr="00F05F0D">
        <w:rPr>
          <w:rFonts w:ascii="Arial" w:hAnsi="Arial"/>
          <w:bCs/>
          <w:sz w:val="18"/>
          <w:szCs w:val="18"/>
        </w:rPr>
        <w:t>Dz.</w:t>
      </w:r>
      <w:r>
        <w:rPr>
          <w:rFonts w:ascii="Arial" w:hAnsi="Arial"/>
          <w:bCs/>
          <w:sz w:val="18"/>
          <w:szCs w:val="18"/>
        </w:rPr>
        <w:t xml:space="preserve"> </w:t>
      </w:r>
      <w:r w:rsidRPr="00F05F0D">
        <w:rPr>
          <w:rFonts w:ascii="Arial" w:hAnsi="Arial"/>
          <w:bCs/>
          <w:sz w:val="18"/>
          <w:szCs w:val="18"/>
        </w:rPr>
        <w:t xml:space="preserve">U. </w:t>
      </w:r>
      <w:proofErr w:type="gramStart"/>
      <w:r>
        <w:rPr>
          <w:rFonts w:ascii="Arial" w:hAnsi="Arial"/>
          <w:bCs/>
          <w:sz w:val="18"/>
          <w:szCs w:val="18"/>
        </w:rPr>
        <w:t>z</w:t>
      </w:r>
      <w:proofErr w:type="gramEnd"/>
      <w:r>
        <w:rPr>
          <w:rFonts w:ascii="Arial" w:hAnsi="Arial"/>
          <w:bCs/>
          <w:sz w:val="18"/>
          <w:szCs w:val="18"/>
        </w:rPr>
        <w:t xml:space="preserve"> 2018 r. </w:t>
      </w:r>
      <w:r w:rsidRPr="00F05F0D">
        <w:rPr>
          <w:rFonts w:ascii="Arial" w:hAnsi="Arial"/>
          <w:bCs/>
          <w:sz w:val="18"/>
          <w:szCs w:val="18"/>
        </w:rPr>
        <w:t>poz.</w:t>
      </w:r>
      <w:r w:rsidR="00265D32">
        <w:rPr>
          <w:rFonts w:ascii="Arial" w:hAnsi="Arial"/>
          <w:bCs/>
          <w:sz w:val="18"/>
          <w:szCs w:val="18"/>
        </w:rPr>
        <w:t xml:space="preserve"> 2232 oraz </w:t>
      </w:r>
      <w:r>
        <w:rPr>
          <w:rFonts w:ascii="Arial" w:hAnsi="Arial"/>
          <w:bCs/>
          <w:sz w:val="18"/>
          <w:szCs w:val="18"/>
        </w:rPr>
        <w:t>z 2020 r. poz. 568</w:t>
      </w:r>
      <w:r w:rsidRPr="00F05F0D">
        <w:rPr>
          <w:rFonts w:ascii="Arial" w:hAnsi="Arial"/>
          <w:bCs/>
          <w:sz w:val="18"/>
          <w:szCs w:val="18"/>
        </w:rPr>
        <w:t>)</w:t>
      </w:r>
      <w:r w:rsidRPr="00E667A0">
        <w:t xml:space="preserve"> oraz § 7 ust.</w:t>
      </w:r>
      <w:r>
        <w:t xml:space="preserve"> </w:t>
      </w:r>
      <w:r w:rsidRPr="00E667A0">
        <w:t xml:space="preserve">1 Regulaminu Wojewódzkiej Rady Dialogu Społecznego w województwie mazowieckim, stanowiącego załącznik do uchwały </w:t>
      </w:r>
      <w:r>
        <w:t>n</w:t>
      </w:r>
      <w:r w:rsidRPr="00E667A0">
        <w:t>r 3/15</w:t>
      </w:r>
      <w:r>
        <w:t xml:space="preserve"> </w:t>
      </w:r>
      <w:r w:rsidRPr="00E667A0">
        <w:t>Wojewódzkiej Rady Dialogu Społecznego w województwie mazowieckim z dnia 17 grudnia</w:t>
      </w:r>
      <w:r>
        <w:t xml:space="preserve"> </w:t>
      </w:r>
      <w:r w:rsidRPr="00E667A0">
        <w:t xml:space="preserve">2015 r. </w:t>
      </w:r>
      <w:r>
        <w:t>w sprawie Regulaminu Wojewódzkiej Rady Dialogu Społecznego w województwie mazowieckim</w:t>
      </w:r>
      <w:r>
        <w:rPr>
          <w:rStyle w:val="Odwoanieprzypisudolnego"/>
          <w:rFonts w:ascii="Franklin Gothic Book" w:hAnsi="Franklin Gothic Book" w:cs="Arial"/>
          <w:sz w:val="20"/>
          <w:szCs w:val="20"/>
        </w:rPr>
        <w:footnoteReference w:id="1"/>
      </w:r>
      <w:r>
        <w:t xml:space="preserve"> uchwala się, co </w:t>
      </w:r>
      <w:r w:rsidRPr="00E667A0">
        <w:t>następuje:</w:t>
      </w:r>
    </w:p>
    <w:p w:rsidR="003E2DBA" w:rsidRPr="00E667A0" w:rsidRDefault="003E2DBA" w:rsidP="0031196E">
      <w:pPr>
        <w:pStyle w:val="Nagwek2"/>
      </w:pPr>
      <w:r w:rsidRPr="00E667A0">
        <w:t>§ 1.</w:t>
      </w:r>
    </w:p>
    <w:p w:rsidR="003E2DBA" w:rsidRPr="003E2DBA" w:rsidRDefault="003E2DBA" w:rsidP="00265D32">
      <w:r>
        <w:t xml:space="preserve">Wojewódzka Rada Dialogu Społecznego w województwie </w:t>
      </w:r>
      <w:r w:rsidR="00265D32">
        <w:t xml:space="preserve">mazowieckim zajmuje stanowisko </w:t>
      </w:r>
      <w:r w:rsidRPr="003E2DBA">
        <w:t xml:space="preserve">w sprawie klimatycznych wyzwań województwa mazowieckiego. </w:t>
      </w:r>
    </w:p>
    <w:p w:rsidR="003E2DBA" w:rsidRPr="003E2DBA" w:rsidRDefault="003E2DBA" w:rsidP="00265D32">
      <w:r w:rsidRPr="003E2DBA">
        <w:t xml:space="preserve">Stanowisko, o którym mowa w ust. 1 stanowi załącznik do niniejszej uchwały. </w:t>
      </w:r>
    </w:p>
    <w:p w:rsidR="003E2DBA" w:rsidRPr="0031196E" w:rsidRDefault="003E2DBA" w:rsidP="0031196E">
      <w:pPr>
        <w:pStyle w:val="Nagwek2"/>
      </w:pPr>
      <w:r w:rsidRPr="0031196E">
        <w:rPr>
          <w:rStyle w:val="Nagwek2Znak"/>
          <w:b/>
        </w:rPr>
        <w:t>§ 2</w:t>
      </w:r>
      <w:r w:rsidRPr="0031196E">
        <w:t>.</w:t>
      </w:r>
    </w:p>
    <w:p w:rsidR="003E2DBA" w:rsidRPr="00E667A0" w:rsidRDefault="003E2DBA" w:rsidP="00265D32">
      <w:r w:rsidRPr="00E667A0">
        <w:t>Wykonanie uchwały powierza się Przewodniczącemu Wojewód</w:t>
      </w:r>
      <w:r w:rsidR="00265D32">
        <w:t xml:space="preserve">zkiej Rady Dialogu Społecznego </w:t>
      </w:r>
      <w:r w:rsidRPr="00E667A0">
        <w:t>w województwie mazowieckim.</w:t>
      </w:r>
    </w:p>
    <w:p w:rsidR="003E2DBA" w:rsidRPr="00E667A0" w:rsidRDefault="003E2DBA" w:rsidP="0031196E">
      <w:pPr>
        <w:pStyle w:val="Nagwek2"/>
      </w:pPr>
      <w:r w:rsidRPr="00E667A0">
        <w:t xml:space="preserve">§ </w:t>
      </w:r>
      <w:r>
        <w:t>3</w:t>
      </w:r>
      <w:r w:rsidRPr="00E667A0">
        <w:t>.</w:t>
      </w:r>
    </w:p>
    <w:p w:rsidR="003E2DBA" w:rsidRPr="00E667A0" w:rsidRDefault="003E2DBA" w:rsidP="00265D32">
      <w:r w:rsidRPr="00E667A0">
        <w:t>Uchwała wc</w:t>
      </w:r>
      <w:r w:rsidR="00265D32">
        <w:t>hodzi w życie z dniem podjęcia.</w:t>
      </w:r>
    </w:p>
    <w:p w:rsidR="00265D32" w:rsidRDefault="00265D32" w:rsidP="00265D32">
      <w:pPr>
        <w:pStyle w:val="Bezodstpw"/>
      </w:pPr>
      <w:r>
        <w:t>Przewodniczący</w:t>
      </w:r>
    </w:p>
    <w:p w:rsidR="00265D32" w:rsidRDefault="00265D32" w:rsidP="00265D32">
      <w:pPr>
        <w:pStyle w:val="Bezodstpw"/>
      </w:pPr>
      <w:r>
        <w:t>Wojewódzkiej Rady Dialogu Społecznego</w:t>
      </w:r>
    </w:p>
    <w:p w:rsidR="00265D32" w:rsidRDefault="00265D32" w:rsidP="00265D32">
      <w:pPr>
        <w:pStyle w:val="Bezodstpw"/>
      </w:pPr>
      <w:proofErr w:type="gramStart"/>
      <w:r>
        <w:t>w</w:t>
      </w:r>
      <w:proofErr w:type="gramEnd"/>
      <w:r>
        <w:t xml:space="preserve"> województwie mazowieckim</w:t>
      </w:r>
    </w:p>
    <w:p w:rsidR="00265D32" w:rsidRDefault="00265D32" w:rsidP="00265D32">
      <w:pPr>
        <w:pStyle w:val="Bezodstpw"/>
      </w:pPr>
      <w:r>
        <w:t>Jan Przywoźny</w:t>
      </w:r>
    </w:p>
    <w:p w:rsidR="009A7615" w:rsidRDefault="009A7615" w:rsidP="00265D32">
      <w:pPr>
        <w:pStyle w:val="Nagwek"/>
        <w:rPr>
          <w:rFonts w:ascii="Franklin Gothic Book" w:hAnsi="Franklin Gothic Book" w:cs="Arial"/>
          <w:sz w:val="20"/>
          <w:szCs w:val="20"/>
        </w:rPr>
      </w:pPr>
    </w:p>
    <w:p w:rsidR="00265D32" w:rsidRDefault="00265D32" w:rsidP="00265D32">
      <w:pPr>
        <w:pStyle w:val="Nagwek"/>
        <w:rPr>
          <w:rFonts w:ascii="Franklin Gothic Book" w:hAnsi="Franklin Gothic Book" w:cs="Arial"/>
          <w:sz w:val="20"/>
          <w:szCs w:val="20"/>
        </w:rPr>
      </w:pPr>
    </w:p>
    <w:p w:rsidR="00265D32" w:rsidRDefault="00265D32" w:rsidP="00265D32">
      <w:pPr>
        <w:pStyle w:val="Nagwek"/>
        <w:rPr>
          <w:rFonts w:ascii="Franklin Gothic Book" w:hAnsi="Franklin Gothic Book" w:cs="Arial"/>
          <w:sz w:val="20"/>
          <w:szCs w:val="20"/>
        </w:rPr>
      </w:pPr>
    </w:p>
    <w:p w:rsidR="00265D32" w:rsidRDefault="00265D32" w:rsidP="00265D32">
      <w:pPr>
        <w:pStyle w:val="Nagwek"/>
        <w:rPr>
          <w:rFonts w:ascii="Franklin Gothic Book" w:hAnsi="Franklin Gothic Book" w:cs="Arial"/>
          <w:sz w:val="20"/>
          <w:szCs w:val="20"/>
        </w:rPr>
      </w:pPr>
    </w:p>
    <w:p w:rsidR="00265D32" w:rsidRDefault="00265D32" w:rsidP="00265D32">
      <w:pPr>
        <w:pStyle w:val="Nagwek"/>
        <w:rPr>
          <w:rFonts w:ascii="Franklin Gothic Book" w:hAnsi="Franklin Gothic Book" w:cs="Arial"/>
          <w:sz w:val="20"/>
          <w:szCs w:val="20"/>
        </w:rPr>
      </w:pPr>
    </w:p>
    <w:p w:rsidR="00265D32" w:rsidRDefault="00265D32" w:rsidP="00265D32">
      <w:pPr>
        <w:pStyle w:val="Nagwek"/>
        <w:rPr>
          <w:rFonts w:ascii="Franklin Gothic Book" w:hAnsi="Franklin Gothic Book" w:cs="Arial"/>
          <w:sz w:val="20"/>
          <w:szCs w:val="20"/>
        </w:rPr>
      </w:pPr>
    </w:p>
    <w:p w:rsidR="00265D32" w:rsidRDefault="00265D32" w:rsidP="00265D32">
      <w:pPr>
        <w:pStyle w:val="Nagwek"/>
        <w:rPr>
          <w:rFonts w:ascii="Franklin Gothic Book" w:hAnsi="Franklin Gothic Book" w:cs="Arial"/>
          <w:sz w:val="20"/>
          <w:szCs w:val="20"/>
        </w:rPr>
      </w:pPr>
    </w:p>
    <w:p w:rsidR="00265D32" w:rsidRDefault="00265D32" w:rsidP="00265D32">
      <w:pPr>
        <w:pStyle w:val="Nagwek"/>
        <w:rPr>
          <w:rFonts w:ascii="Franklin Gothic Book" w:hAnsi="Franklin Gothic Book" w:cs="Arial"/>
          <w:sz w:val="20"/>
          <w:szCs w:val="20"/>
        </w:rPr>
      </w:pPr>
    </w:p>
    <w:p w:rsidR="00265D32" w:rsidRDefault="00265D32" w:rsidP="00265D32">
      <w:pPr>
        <w:pStyle w:val="Nagwek"/>
        <w:rPr>
          <w:rFonts w:ascii="Franklin Gothic Book" w:hAnsi="Franklin Gothic Book" w:cs="Arial"/>
          <w:sz w:val="20"/>
          <w:szCs w:val="20"/>
        </w:rPr>
      </w:pPr>
    </w:p>
    <w:p w:rsidR="00265D32" w:rsidRDefault="00265D32" w:rsidP="00265D32">
      <w:pPr>
        <w:pStyle w:val="Nagwek"/>
        <w:rPr>
          <w:rFonts w:ascii="Franklin Gothic Book" w:hAnsi="Franklin Gothic Book" w:cs="Arial"/>
          <w:sz w:val="20"/>
          <w:szCs w:val="20"/>
        </w:rPr>
      </w:pPr>
    </w:p>
    <w:p w:rsidR="00265D32" w:rsidRDefault="00265D32" w:rsidP="00265D32">
      <w:pPr>
        <w:pStyle w:val="Nagwek"/>
        <w:rPr>
          <w:rFonts w:ascii="Franklin Gothic Book" w:hAnsi="Franklin Gothic Book" w:cs="Arial"/>
          <w:sz w:val="20"/>
          <w:szCs w:val="20"/>
        </w:rPr>
      </w:pPr>
    </w:p>
    <w:p w:rsidR="00265D32" w:rsidRDefault="00265D32" w:rsidP="00265D32">
      <w:pPr>
        <w:pStyle w:val="Nagwek"/>
        <w:rPr>
          <w:rFonts w:ascii="Franklin Gothic Book" w:hAnsi="Franklin Gothic Book" w:cs="Arial"/>
          <w:sz w:val="20"/>
          <w:szCs w:val="20"/>
        </w:rPr>
      </w:pPr>
    </w:p>
    <w:p w:rsidR="00265D32" w:rsidRDefault="00265D32" w:rsidP="00265D32">
      <w:pPr>
        <w:pStyle w:val="Nagwek"/>
        <w:rPr>
          <w:rFonts w:ascii="Franklin Gothic Book" w:hAnsi="Franklin Gothic Book" w:cs="Arial"/>
          <w:sz w:val="20"/>
          <w:szCs w:val="20"/>
        </w:rPr>
      </w:pPr>
    </w:p>
    <w:p w:rsidR="00265D32" w:rsidRDefault="00265D32" w:rsidP="00265D32">
      <w:pPr>
        <w:pStyle w:val="Nagwek"/>
        <w:rPr>
          <w:rFonts w:ascii="Franklin Gothic Book" w:hAnsi="Franklin Gothic Book" w:cs="Arial"/>
          <w:sz w:val="20"/>
          <w:szCs w:val="20"/>
        </w:rPr>
      </w:pPr>
    </w:p>
    <w:p w:rsidR="00265D32" w:rsidRDefault="00265D32" w:rsidP="00265D32">
      <w:pPr>
        <w:pStyle w:val="Nagwek"/>
        <w:rPr>
          <w:rFonts w:ascii="Franklin Gothic Book" w:hAnsi="Franklin Gothic Book" w:cs="Arial"/>
          <w:sz w:val="20"/>
          <w:szCs w:val="20"/>
        </w:rPr>
      </w:pPr>
    </w:p>
    <w:p w:rsidR="00265D32" w:rsidRDefault="00265D32" w:rsidP="00265D32">
      <w:pPr>
        <w:pStyle w:val="Nagwek"/>
        <w:rPr>
          <w:rFonts w:ascii="Franklin Gothic Book" w:hAnsi="Franklin Gothic Book" w:cs="Arial"/>
          <w:sz w:val="20"/>
          <w:szCs w:val="20"/>
        </w:rPr>
      </w:pPr>
    </w:p>
    <w:p w:rsidR="00265D32" w:rsidRDefault="00265D32" w:rsidP="00265D32">
      <w:pPr>
        <w:pStyle w:val="Nagwek"/>
        <w:rPr>
          <w:rFonts w:ascii="Franklin Gothic Book" w:hAnsi="Franklin Gothic Book" w:cs="Arial"/>
          <w:sz w:val="20"/>
          <w:szCs w:val="20"/>
        </w:rPr>
      </w:pPr>
    </w:p>
    <w:p w:rsidR="00265D32" w:rsidRDefault="00265D32" w:rsidP="00265D32">
      <w:pPr>
        <w:pStyle w:val="Nagwek"/>
        <w:rPr>
          <w:rFonts w:ascii="Franklin Gothic Book" w:hAnsi="Franklin Gothic Book" w:cs="Arial"/>
          <w:sz w:val="20"/>
          <w:szCs w:val="20"/>
        </w:rPr>
      </w:pPr>
    </w:p>
    <w:p w:rsidR="00265D32" w:rsidRDefault="00265D32" w:rsidP="00265D32">
      <w:pPr>
        <w:pStyle w:val="Nagwek"/>
        <w:rPr>
          <w:rFonts w:ascii="Franklin Gothic Book" w:hAnsi="Franklin Gothic Book" w:cs="Arial"/>
          <w:sz w:val="20"/>
          <w:szCs w:val="20"/>
        </w:rPr>
      </w:pPr>
    </w:p>
    <w:p w:rsidR="00265D32" w:rsidRDefault="00265D32" w:rsidP="00265D32">
      <w:pPr>
        <w:pStyle w:val="Nagwek"/>
        <w:rPr>
          <w:rFonts w:ascii="Franklin Gothic Book" w:hAnsi="Franklin Gothic Book" w:cs="Arial"/>
          <w:sz w:val="20"/>
          <w:szCs w:val="20"/>
        </w:rPr>
      </w:pPr>
    </w:p>
    <w:p w:rsidR="00265D32" w:rsidRDefault="00265D32" w:rsidP="00265D32">
      <w:pPr>
        <w:pStyle w:val="Nagwek"/>
        <w:rPr>
          <w:rFonts w:ascii="Franklin Gothic Book" w:hAnsi="Franklin Gothic Book" w:cs="Arial"/>
          <w:sz w:val="20"/>
          <w:szCs w:val="20"/>
        </w:rPr>
      </w:pPr>
    </w:p>
    <w:p w:rsidR="009A7615" w:rsidRPr="00FA728B" w:rsidRDefault="009A7615" w:rsidP="00265D32">
      <w:pPr>
        <w:pStyle w:val="Bezodstpw"/>
      </w:pPr>
      <w:r w:rsidRPr="00FA728B">
        <w:lastRenderedPageBreak/>
        <w:t xml:space="preserve">Załącznik do uchwały nr </w:t>
      </w:r>
      <w:r>
        <w:t>12/20</w:t>
      </w:r>
    </w:p>
    <w:p w:rsidR="009A7615" w:rsidRPr="00FA728B" w:rsidRDefault="009A7615" w:rsidP="00265D32">
      <w:pPr>
        <w:pStyle w:val="Bezodstpw"/>
      </w:pPr>
      <w:r w:rsidRPr="00FA728B">
        <w:t>Wojewó</w:t>
      </w:r>
      <w:r w:rsidR="00265D32">
        <w:t>dzkiej Rady Dialogu Społecznego</w:t>
      </w:r>
    </w:p>
    <w:p w:rsidR="009A7615" w:rsidRPr="00FA728B" w:rsidRDefault="009A7615" w:rsidP="00265D32">
      <w:pPr>
        <w:pStyle w:val="Bezodstpw"/>
      </w:pPr>
      <w:proofErr w:type="gramStart"/>
      <w:r w:rsidRPr="00FA728B">
        <w:t>w</w:t>
      </w:r>
      <w:proofErr w:type="gramEnd"/>
      <w:r w:rsidRPr="00FA728B">
        <w:t xml:space="preserve"> województwie mazowieckim</w:t>
      </w:r>
    </w:p>
    <w:p w:rsidR="009A7615" w:rsidRPr="0053264A" w:rsidRDefault="009A7615" w:rsidP="00265D32">
      <w:pPr>
        <w:pStyle w:val="Bezodstpw"/>
        <w:rPr>
          <w:sz w:val="20"/>
          <w:szCs w:val="20"/>
        </w:rPr>
      </w:pPr>
      <w:proofErr w:type="gramStart"/>
      <w:r>
        <w:t>z</w:t>
      </w:r>
      <w:proofErr w:type="gramEnd"/>
      <w:r w:rsidRPr="00FA728B">
        <w:t xml:space="preserve"> dnia</w:t>
      </w:r>
      <w:r>
        <w:t xml:space="preserve"> 7 października 2020 r.</w:t>
      </w:r>
    </w:p>
    <w:p w:rsidR="009A7615" w:rsidRDefault="009A7615" w:rsidP="00265D32">
      <w:pPr>
        <w:pStyle w:val="Nagwek"/>
        <w:tabs>
          <w:tab w:val="clear" w:pos="4536"/>
          <w:tab w:val="clear" w:pos="9072"/>
          <w:tab w:val="left" w:pos="7905"/>
        </w:tabs>
      </w:pPr>
    </w:p>
    <w:p w:rsidR="009A7615" w:rsidRPr="003C2E9F" w:rsidRDefault="00265D32" w:rsidP="0031196E">
      <w:pPr>
        <w:pStyle w:val="Nagwek3"/>
      </w:pPr>
      <w:r>
        <w:t>Stanowisko</w:t>
      </w:r>
    </w:p>
    <w:p w:rsidR="009A7615" w:rsidRDefault="009A7615" w:rsidP="0031196E">
      <w:pPr>
        <w:pStyle w:val="Nagwek3"/>
        <w:rPr>
          <w:rFonts w:cs="Arial"/>
          <w:color w:val="000000"/>
        </w:rPr>
      </w:pPr>
      <w:r w:rsidRPr="003C2E9F">
        <w:rPr>
          <w:rFonts w:cs="Arial"/>
          <w:color w:val="000000"/>
        </w:rPr>
        <w:t>Wojewódzkiej Rady Dialogu Społecznego w województwie mazowieckim</w:t>
      </w:r>
      <w:r>
        <w:rPr>
          <w:rFonts w:cs="Arial"/>
          <w:color w:val="000000"/>
        </w:rPr>
        <w:t xml:space="preserve"> </w:t>
      </w:r>
    </w:p>
    <w:p w:rsidR="009A7615" w:rsidRPr="003C2E9F" w:rsidRDefault="009A7615" w:rsidP="0031196E">
      <w:pPr>
        <w:pStyle w:val="Nagwek3"/>
      </w:pPr>
    </w:p>
    <w:p w:rsidR="009A7615" w:rsidRDefault="009A7615" w:rsidP="0031196E">
      <w:pPr>
        <w:pStyle w:val="Nagwek3"/>
      </w:pPr>
      <w:proofErr w:type="gramStart"/>
      <w:r w:rsidRPr="007910B1">
        <w:t>w</w:t>
      </w:r>
      <w:proofErr w:type="gramEnd"/>
      <w:r w:rsidRPr="007910B1">
        <w:t xml:space="preserve"> sprawie </w:t>
      </w:r>
      <w:r>
        <w:t xml:space="preserve">klimatycznych wyzwań województwa mazowieckiego </w:t>
      </w:r>
    </w:p>
    <w:p w:rsidR="00265D32" w:rsidRPr="00265D32" w:rsidRDefault="00265D32" w:rsidP="00265D32">
      <w:bookmarkStart w:id="0" w:name="_GoBack"/>
      <w:bookmarkEnd w:id="0"/>
    </w:p>
    <w:p w:rsidR="009A7615" w:rsidRDefault="009A7615" w:rsidP="00265D32">
      <w:r w:rsidRPr="00C63922">
        <w:rPr>
          <w:rFonts w:cs="Arial"/>
        </w:rPr>
        <w:t>Na podstawie art. 50 ust. 1 i 2 w związku z art. 42 ust.</w:t>
      </w:r>
      <w:r>
        <w:rPr>
          <w:rFonts w:cs="Arial"/>
        </w:rPr>
        <w:t xml:space="preserve"> </w:t>
      </w:r>
      <w:r w:rsidRPr="00C63922">
        <w:rPr>
          <w:rFonts w:cs="Arial"/>
        </w:rPr>
        <w:t>1 pkt 1 lit. a ustawy z dnia 24 lipca 2015 r. o Radzie Dialogu Społecznego i innych instytucjach dialogu społecznego (Dz.</w:t>
      </w:r>
      <w:r>
        <w:rPr>
          <w:rFonts w:cs="Arial"/>
        </w:rPr>
        <w:t xml:space="preserve"> U. </w:t>
      </w:r>
      <w:proofErr w:type="gramStart"/>
      <w:r>
        <w:rPr>
          <w:rFonts w:cs="Arial"/>
        </w:rPr>
        <w:t>z</w:t>
      </w:r>
      <w:proofErr w:type="gramEnd"/>
      <w:r>
        <w:rPr>
          <w:rFonts w:cs="Arial"/>
        </w:rPr>
        <w:t xml:space="preserve"> </w:t>
      </w:r>
      <w:r w:rsidRPr="00C63922">
        <w:rPr>
          <w:rFonts w:cs="Arial"/>
        </w:rPr>
        <w:t>2018 r. poz. 2232 oraz z 2020 r. poz. 568)</w:t>
      </w:r>
      <w:r>
        <w:rPr>
          <w:rFonts w:cs="Arial"/>
        </w:rPr>
        <w:t>,</w:t>
      </w:r>
      <w:r w:rsidRPr="00C63922">
        <w:rPr>
          <w:rFonts w:cs="Arial"/>
        </w:rPr>
        <w:t xml:space="preserve"> Wojewódzka Rada Dialogu Społecznego </w:t>
      </w:r>
      <w:r>
        <w:rPr>
          <w:rFonts w:cs="Arial"/>
        </w:rPr>
        <w:t>w woj</w:t>
      </w:r>
      <w:r w:rsidR="00265D32">
        <w:rPr>
          <w:rFonts w:cs="Arial"/>
        </w:rPr>
        <w:t xml:space="preserve">ewództwie mazowieckiem (WRDS), </w:t>
      </w:r>
      <w:r>
        <w:rPr>
          <w:rFonts w:cs="Arial"/>
        </w:rPr>
        <w:t>po</w:t>
      </w:r>
      <w:r w:rsidRPr="00C63922">
        <w:rPr>
          <w:rFonts w:cs="Arial"/>
        </w:rPr>
        <w:t xml:space="preserve"> zapoznaniu się z </w:t>
      </w:r>
      <w:r>
        <w:rPr>
          <w:rFonts w:cs="Arial"/>
        </w:rPr>
        <w:t xml:space="preserve">informacjami dotyczącymi klimatycznych wyzwań województwa mazowieckiego zauważa, że </w:t>
      </w:r>
      <w:r>
        <w:t xml:space="preserve">zmiany środowiskowe są poważnym problemem dla wszystkich państw europejskich. Na przestrzeni ostatnich 150 lat widocznie zmieniła się amplituda temperatur na Ziemi, a w ostatnich 30 latach nastąpił drastyczny wzrost średniej temperatury globu. Obserwacja ta wskazuje na rozwój cywilizacyjny jako sedno problemu, z którym </w:t>
      </w:r>
      <w:r w:rsidR="00265D32">
        <w:t>przyszło się mierzyć ludzkości.</w:t>
      </w:r>
    </w:p>
    <w:p w:rsidR="009A7615" w:rsidRDefault="009A7615" w:rsidP="00265D32">
      <w:r>
        <w:t>WRDS ocenia, że konieczne są natychmiastowe działania w kwestii walki ze zmianami klimatu, jednak osiągnięcie neutralności klimatycznej przez województwo mazowiecki</w:t>
      </w:r>
      <w:r w:rsidR="00265D32">
        <w:t xml:space="preserve">e jest bardzo dużym wyzwaniem, </w:t>
      </w:r>
      <w:r>
        <w:t>w trakcie realizacji którego należy mieć na uwadze w szczególności odpowiedzialność za życie przyszłych pokoleń, nie zapominając jednocześn</w:t>
      </w:r>
      <w:r w:rsidR="00265D32">
        <w:t>ie o ludziach żyjących obecnie.</w:t>
      </w:r>
    </w:p>
    <w:p w:rsidR="009A7615" w:rsidRDefault="009A7615" w:rsidP="00265D32">
      <w:r>
        <w:t>WRDS wskazuje, że:</w:t>
      </w:r>
    </w:p>
    <w:p w:rsidR="009A7615" w:rsidRDefault="009A7615" w:rsidP="00265D32">
      <w:r w:rsidRPr="00B55322">
        <w:t>Mazowsze to z jednej strony tysiące miejsc pracy, a z drugiej doskonał</w:t>
      </w:r>
      <w:r>
        <w:t xml:space="preserve">y rejon </w:t>
      </w:r>
      <w:r w:rsidRPr="00B55322">
        <w:t>do życia i odpoczynku.</w:t>
      </w:r>
      <w:r>
        <w:t xml:space="preserve"> T</w:t>
      </w:r>
      <w:r w:rsidRPr="00B55322">
        <w:t>o największy, najbogatszy i najbardziej konkurencyjny region Polski. Jest wiodącym eksporterem oraz importerem w skali kraju, a</w:t>
      </w:r>
      <w:r>
        <w:t xml:space="preserve"> p</w:t>
      </w:r>
      <w:r w:rsidRPr="00B55322">
        <w:t xml:space="preserve">rzemysł województwa odznacza się dużym zróżnicowaniem branżowym i strukturalną różnorodnością. </w:t>
      </w:r>
      <w:r w:rsidRPr="00F51660">
        <w:t>Głównym atutem Mazowsza jest największy wśród województw potencjał gospodarczy w kraju (wytwarzane ponad 23% całościowego</w:t>
      </w:r>
      <w:r w:rsidRPr="00B55322">
        <w:t xml:space="preserve"> PKB), wysokie tempo rozwoju i </w:t>
      </w:r>
      <w:r>
        <w:t>ogromne</w:t>
      </w:r>
      <w:r w:rsidRPr="00B55322">
        <w:t xml:space="preserve"> nakłady na działalność w obszarze badań</w:t>
      </w:r>
      <w:r>
        <w:t>. T</w:t>
      </w:r>
      <w:r w:rsidRPr="00B55322">
        <w:t xml:space="preserve">o region nowoczesny, który </w:t>
      </w:r>
      <w:r>
        <w:t>realizuje wiele programów i projektów. W</w:t>
      </w:r>
      <w:r w:rsidRPr="00B842EE">
        <w:t>draż</w:t>
      </w:r>
      <w:r>
        <w:t>ane są</w:t>
      </w:r>
      <w:r w:rsidRPr="00B842EE">
        <w:t xml:space="preserve"> działania wspomagające adaptację do zmian klimatycznych, takie jak mała retencja czy monitoring suszy</w:t>
      </w:r>
      <w:r>
        <w:t xml:space="preserve"> oraz z</w:t>
      </w:r>
      <w:r w:rsidRPr="00B842EE">
        <w:t>agęszczani</w:t>
      </w:r>
      <w:r>
        <w:t>e</w:t>
      </w:r>
      <w:r w:rsidRPr="00B842EE">
        <w:t xml:space="preserve"> sieci meteorologicznej, dzięki której możliwa będzie analiza zjawisk atmosferycznych </w:t>
      </w:r>
      <w:r>
        <w:t>i</w:t>
      </w:r>
      <w:r w:rsidRPr="00B842EE">
        <w:t xml:space="preserve"> zmian klimatycznych, a dane pozwolą lepiej diagnozować sytuację i odpowiadać na p</w:t>
      </w:r>
      <w:r w:rsidR="00265D32">
        <w:t>otrzeby występujące w regionie.</w:t>
      </w:r>
    </w:p>
    <w:p w:rsidR="009A7615" w:rsidRDefault="009A7615" w:rsidP="00265D32">
      <w:r>
        <w:t>C</w:t>
      </w:r>
      <w:r w:rsidRPr="00E259AA">
        <w:t>ech</w:t>
      </w:r>
      <w:r>
        <w:t>ą</w:t>
      </w:r>
      <w:r w:rsidRPr="00E259AA">
        <w:t xml:space="preserve"> charakterystyczną </w:t>
      </w:r>
      <w:r>
        <w:t>województwa mazowieckiego jest zróżnicowanie gospodarcze między metropolitarnym centrum, a jego głównie rolniczymi peryferiami. S</w:t>
      </w:r>
      <w:r w:rsidRPr="00844E03">
        <w:t>prawiedliw</w:t>
      </w:r>
      <w:r>
        <w:t>a</w:t>
      </w:r>
      <w:r w:rsidRPr="00844E03">
        <w:t xml:space="preserve"> transformac</w:t>
      </w:r>
      <w:r>
        <w:t>ja</w:t>
      </w:r>
      <w:r w:rsidRPr="00844E03">
        <w:t xml:space="preserve"> energetyczn</w:t>
      </w:r>
      <w:r>
        <w:t>a</w:t>
      </w:r>
      <w:r w:rsidRPr="00844E03">
        <w:t>, jak równie</w:t>
      </w:r>
      <w:r>
        <w:t xml:space="preserve">ż tempo </w:t>
      </w:r>
      <w:r w:rsidRPr="00844E03">
        <w:t xml:space="preserve">dochodzenia do neutralności </w:t>
      </w:r>
      <w:r>
        <w:t>klimatycznej, powinny być poprzedzone zebraniem informacji na temat przeszkód w poszczególnych subregionach wynikających np. ze struktury przemysłu, infrastruktury czy uwarunkowań geograficznych. Największy potencjał w zakresie transformacji zmiany klimatu ma rozwinięty na Mazowszu sektor energetyczny i surowcowo-paliwowy. Konieczne stanie się więc ograniczenie emisji oraz zapewnienie bezpieczeństwa energetycznego wg nowego modelu, co będzie długofalowym procesem. WRDS uważa, że p</w:t>
      </w:r>
      <w:r w:rsidRPr="002D2432">
        <w:t>rzeprowadzeni</w:t>
      </w:r>
      <w:r>
        <w:t>e</w:t>
      </w:r>
      <w:r w:rsidRPr="002D2432">
        <w:t xml:space="preserve"> transformacji energetycznej</w:t>
      </w:r>
      <w:r>
        <w:t xml:space="preserve"> powinno być </w:t>
      </w:r>
      <w:r w:rsidRPr="002D2432">
        <w:t>stopniowe, lecz zdecydowane</w:t>
      </w:r>
      <w:r>
        <w:t xml:space="preserve">. Konieczne jest </w:t>
      </w:r>
      <w:r w:rsidRPr="002D2432">
        <w:t>odejście od paliw stałych (w szczególności węgla) i zastą</w:t>
      </w:r>
      <w:r>
        <w:t xml:space="preserve">pienie go innymi rozwiązaniami, </w:t>
      </w:r>
      <w:r w:rsidRPr="002D2432">
        <w:t>przejściowo np. gazem ziemnym, docelow</w:t>
      </w:r>
      <w:r>
        <w:t>o odnawialnymi źródłami energii. Zasadnym byłoby więc rozważenie wprowadzenia</w:t>
      </w:r>
      <w:r w:rsidRPr="002D2432">
        <w:t xml:space="preserve"> zakazu finansowania ze środków krajowych i unijnych wymiany źródeł ciepła na opalane węglem,</w:t>
      </w:r>
      <w:r>
        <w:t xml:space="preserve"> a także stworzenie</w:t>
      </w:r>
      <w:r w:rsidRPr="002D2432">
        <w:t xml:space="preserve"> obowiązku podłączania pod istniejące sieci</w:t>
      </w:r>
      <w:r>
        <w:t xml:space="preserve"> gazowe </w:t>
      </w:r>
      <w:r>
        <w:lastRenderedPageBreak/>
        <w:t xml:space="preserve">nowobudowanych budynków. Korzystne w walce o poprawę jakości środowiska jest więc </w:t>
      </w:r>
      <w:r w:rsidRPr="00B71275">
        <w:t xml:space="preserve">zwiększenie </w:t>
      </w:r>
      <w:r>
        <w:t>udziału ekologicznych źródeł energii, środków transportu i sposobów produkcji. Istotną rolę w ochronie środowiska powinno odgrywać również racjonalne planowanie i korzystanie z przestrzeni, czego podstawą powinno być ograniczenie przeznaczania gruntów rolnych i leśnych na cele nierolnicze i nieleśne. WRDS proponuje także poprawę efektywności energetycznej gospodarki poprzez rozwój budownictwa energooszczędnego i zmniejszanie zużycia energii przy świadczeniu usług publicznych.</w:t>
      </w:r>
    </w:p>
    <w:p w:rsidR="009A7615" w:rsidRDefault="009A7615" w:rsidP="00265D32">
      <w:r>
        <w:t xml:space="preserve">W całym procesie dążenia do osiągniecia Zielonego Ładu priorytetową rolę powinna odgrywać edukacja. </w:t>
      </w:r>
      <w:r w:rsidRPr="00844E03">
        <w:t>Należy</w:t>
      </w:r>
      <w:r>
        <w:t xml:space="preserve"> wspierać tzw. wychowanie ekologiczne</w:t>
      </w:r>
      <w:r w:rsidRPr="00844E03">
        <w:t xml:space="preserve"> </w:t>
      </w:r>
      <w:r>
        <w:t xml:space="preserve">i </w:t>
      </w:r>
      <w:r w:rsidRPr="00844E03">
        <w:t xml:space="preserve">mieć na względzie </w:t>
      </w:r>
      <w:r>
        <w:t>konieczność inwestowania w kształcenie dzieci już od przedszkola</w:t>
      </w:r>
      <w:r w:rsidRPr="00844E03">
        <w:t xml:space="preserve">, gdyż niebywale ważne jest przeniesienie </w:t>
      </w:r>
      <w:r>
        <w:t xml:space="preserve">dobrych nawyków </w:t>
      </w:r>
      <w:r w:rsidRPr="00844E03">
        <w:t xml:space="preserve">do </w:t>
      </w:r>
      <w:r>
        <w:t xml:space="preserve">życia codziennego całych rodzin oraz wypracowanie odpowiednich proekologicznych postaw. Konieczne jest więc wspieranie </w:t>
      </w:r>
      <w:r w:rsidRPr="00B71275">
        <w:t xml:space="preserve">działań edukacyjnych dostosowanych do każdej grupy społecznej </w:t>
      </w:r>
      <w:r>
        <w:t>i wiekowej</w:t>
      </w:r>
      <w:r w:rsidRPr="00B71275">
        <w:t>, zaczynając od podstawowych wyborów konsumenckich oraz promocję wolontariatu</w:t>
      </w:r>
      <w:r>
        <w:t>.</w:t>
      </w:r>
      <w:r w:rsidRPr="00C12647">
        <w:t xml:space="preserve"> </w:t>
      </w:r>
      <w:r>
        <w:t>Bardzo istotne jest także propagowanie nauki i biznesu oraz korzystanie z opracowanych przez ich przedstawicieli rozwiązań pozwalających na podejmowanie niezbędnych działań,</w:t>
      </w:r>
      <w:r w:rsidRPr="00DF552F">
        <w:t xml:space="preserve"> dlatego mówiąc </w:t>
      </w:r>
      <w:r>
        <w:t xml:space="preserve">o </w:t>
      </w:r>
      <w:r w:rsidRPr="00DF552F">
        <w:t>osiągnięciu Zielonego Ładu w teraźniejszości i przyszłości, nie mo</w:t>
      </w:r>
      <w:r>
        <w:t>żna</w:t>
      </w:r>
      <w:r w:rsidRPr="00DF552F">
        <w:t xml:space="preserve"> pominąć oczekiwa</w:t>
      </w:r>
      <w:r>
        <w:t>ń</w:t>
      </w:r>
      <w:r w:rsidRPr="00DF552F">
        <w:t xml:space="preserve"> inwestorów. Nal</w:t>
      </w:r>
      <w:r>
        <w:t xml:space="preserve">eży </w:t>
      </w:r>
      <w:r w:rsidRPr="00DF552F">
        <w:t>zintensyfikow</w:t>
      </w:r>
      <w:r>
        <w:t>ać</w:t>
      </w:r>
      <w:r w:rsidRPr="00DF552F">
        <w:t xml:space="preserve"> działa</w:t>
      </w:r>
      <w:r>
        <w:t>nia</w:t>
      </w:r>
      <w:r w:rsidRPr="00DF552F">
        <w:t xml:space="preserve"> prom</w:t>
      </w:r>
      <w:r>
        <w:t>ujące</w:t>
      </w:r>
      <w:r w:rsidRPr="00DF552F">
        <w:t xml:space="preserve"> wśród mieszkańców i przedsiębiorców przyjazn</w:t>
      </w:r>
      <w:r>
        <w:t>e</w:t>
      </w:r>
      <w:r w:rsidRPr="00DF552F">
        <w:t xml:space="preserve"> środowisku rozwiązania oraz informować społeczeństwo o możliwościach i sposob</w:t>
      </w:r>
      <w:r>
        <w:t>ie</w:t>
      </w:r>
      <w:r w:rsidRPr="00DF552F">
        <w:t xml:space="preserve"> korzystania z dostępnych źródeł finansowani</w:t>
      </w:r>
      <w:r>
        <w:t>a</w:t>
      </w:r>
      <w:r w:rsidRPr="00DF552F">
        <w:t xml:space="preserve"> i programach wspierających.</w:t>
      </w:r>
    </w:p>
    <w:p w:rsidR="009A7615" w:rsidRDefault="009A7615" w:rsidP="00265D32">
      <w:r>
        <w:t xml:space="preserve">Całkowita redukcja emisji jest niemożliwa, albowiem zawsze będą istniały emisje procesowe z przemysłu, transportu czy rolnictwa. Można je jednak zrównoważyć pochłanianiem, wykorzystując zieleń absorbującą dwutlenek węgla. Powierzchnia terenów leśnych w województwie mazowieckim jest stosunkowo niewielka (~23%) i jest jedną z najmniejszych w kraju. W celu zwiększenia lesistości oraz wzmacniania leśnych korytarzy ekologicznych w województwie, WRDS rekomenduje uzupełnianie zalesień terenów wokół dolin rzecznych. Ważnymi elementami reakcji na </w:t>
      </w:r>
      <w:r>
        <w:rPr>
          <w:color w:val="000000" w:themeColor="text1"/>
        </w:rPr>
        <w:t xml:space="preserve">oddziaływanie emisji z transportu </w:t>
      </w:r>
      <w:r w:rsidRPr="000F5246">
        <w:rPr>
          <w:color w:val="000000" w:themeColor="text1"/>
        </w:rPr>
        <w:t>są obszary zielone</w:t>
      </w:r>
      <w:r>
        <w:rPr>
          <w:color w:val="000000" w:themeColor="text1"/>
        </w:rPr>
        <w:t xml:space="preserve"> w miastach, zlokalizowane wzdłuż ciągów komunikacyjnych. Ponadto </w:t>
      </w:r>
      <w:r w:rsidRPr="000F5246">
        <w:rPr>
          <w:color w:val="000000" w:themeColor="text1"/>
        </w:rPr>
        <w:t>tzw.</w:t>
      </w:r>
      <w:r>
        <w:rPr>
          <w:color w:val="000000" w:themeColor="text1"/>
        </w:rPr>
        <w:t xml:space="preserve"> </w:t>
      </w:r>
      <w:r w:rsidRPr="000F5246">
        <w:rPr>
          <w:color w:val="000000" w:themeColor="text1"/>
        </w:rPr>
        <w:t>zielone pierścienie wokół stref zurbanizowanych</w:t>
      </w:r>
      <w:r>
        <w:rPr>
          <w:color w:val="000000" w:themeColor="text1"/>
        </w:rPr>
        <w:t xml:space="preserve"> służą ograniczaniu</w:t>
      </w:r>
      <w:r>
        <w:t xml:space="preserve"> presji urbanistycznej. Adaptacja </w:t>
      </w:r>
      <w:r w:rsidRPr="00D526CC">
        <w:t>do zmian klimatu,</w:t>
      </w:r>
      <w:r>
        <w:t xml:space="preserve"> w poszczególnych subregionach województwa,</w:t>
      </w:r>
      <w:r w:rsidRPr="00D526CC">
        <w:t xml:space="preserve"> po</w:t>
      </w:r>
      <w:r>
        <w:t>winna polegać</w:t>
      </w:r>
      <w:r w:rsidRPr="00D526CC">
        <w:t xml:space="preserve"> między innymi</w:t>
      </w:r>
      <w:r>
        <w:t xml:space="preserve"> na</w:t>
      </w:r>
      <w:r w:rsidRPr="00D526CC">
        <w:t>: stworzeniu i rozbudowie systemu monitoringu zagrożeń i wczesnego ostrzegania, inwest</w:t>
      </w:r>
      <w:r>
        <w:t>owaniu</w:t>
      </w:r>
      <w:r w:rsidRPr="00D526CC">
        <w:t xml:space="preserve"> w infrastrukturę przeciwpowodziową, zakupie specjalistycznego sprzętu do akcji ratowniczych oraz usuwaniu skutków nadzwyczajnych zagrożeń, realizacji błękitnej infrastruktury, rozbudowie i modernizacji kanalizacji deszczowej, zwiększeniu retencji wód oraz odpowiednim zarządzaniu instytucjami, przestrzenią i służbami.</w:t>
      </w:r>
      <w:r>
        <w:t xml:space="preserve"> Należy również pamiętać o w</w:t>
      </w:r>
      <w:r w:rsidRPr="005F21F7">
        <w:t>łaściw</w:t>
      </w:r>
      <w:r>
        <w:t>ym</w:t>
      </w:r>
      <w:r w:rsidRPr="005F21F7">
        <w:t xml:space="preserve"> planowani</w:t>
      </w:r>
      <w:r>
        <w:t>u</w:t>
      </w:r>
      <w:r w:rsidRPr="005F21F7">
        <w:t xml:space="preserve"> przestrzenn</w:t>
      </w:r>
      <w:r>
        <w:t>ym,</w:t>
      </w:r>
      <w:r w:rsidRPr="005F21F7">
        <w:t xml:space="preserve"> dzięki któremu możliwa jest np. kogeneracja czy kompleksowe podejście do problemów </w:t>
      </w:r>
      <w:r>
        <w:t>ochrony środowiska.</w:t>
      </w:r>
    </w:p>
    <w:p w:rsidR="009A7615" w:rsidRDefault="009A7615" w:rsidP="00265D32">
      <w:r>
        <w:t>Ogromny wpływ na środowisko naturalne ma również nowoczesne rolnictwo. Obecnie praktykowane i</w:t>
      </w:r>
      <w:r w:rsidRPr="00844E03">
        <w:t>ntensywne rolnictwo wymaga o wiele większego zużycia energii</w:t>
      </w:r>
      <w:r>
        <w:t xml:space="preserve"> </w:t>
      </w:r>
      <w:r w:rsidRPr="00844E03">
        <w:t xml:space="preserve">niż tradycyjne metody uprawy roli, ponieważ </w:t>
      </w:r>
      <w:r>
        <w:t>aktualnie</w:t>
      </w:r>
      <w:r w:rsidRPr="00844E03">
        <w:t xml:space="preserve"> do wykonywania większości prac używa się innowacyjnych maszyn i rozwiązań technologicznych. To z kolei prowadzi do wzrostu emisji gazów, które najtrudniej</w:t>
      </w:r>
      <w:r>
        <w:t xml:space="preserve"> jest</w:t>
      </w:r>
      <w:r w:rsidRPr="00844E03">
        <w:t xml:space="preserve"> zredukować. Należy </w:t>
      </w:r>
      <w:r>
        <w:t xml:space="preserve">stworzyć mechanizmy wsparcia </w:t>
      </w:r>
      <w:r w:rsidRPr="00844E03">
        <w:t>tych rolników, którzy przyczyniają się do ograniczania emisji gazów</w:t>
      </w:r>
      <w:r>
        <w:t xml:space="preserve"> </w:t>
      </w:r>
      <w:r w:rsidRPr="00844E03">
        <w:t>cieplarnianych</w:t>
      </w:r>
      <w:r>
        <w:t xml:space="preserve"> </w:t>
      </w:r>
      <w:r w:rsidRPr="00844E03">
        <w:t>m.in. poprzez właściwe gospodarowanie glebą, odpowiednią hodowlę czy wykorzystywanie</w:t>
      </w:r>
      <w:r>
        <w:t xml:space="preserve"> energii ze źródeł odnawialnych, a także p</w:t>
      </w:r>
      <w:r w:rsidR="00265D32">
        <w:t>ropagować rolnictwo tradycyjne.</w:t>
      </w:r>
    </w:p>
    <w:p w:rsidR="009A7615" w:rsidRDefault="009A7615" w:rsidP="00265D32">
      <w:r>
        <w:t>Kołem zamachowym we wdrażaniu polityki neutralności klimatycznej na Mazowszu, zdaniem WRDS, powinny być nowoczesne technologie, Internet rzeczy, e-rozwiązania, projekty wspie</w:t>
      </w:r>
      <w:r w:rsidR="00265D32">
        <w:t xml:space="preserve">rające inicjatywy obywatelskie </w:t>
      </w:r>
      <w:r>
        <w:t xml:space="preserve">i działania oddolne oraz odnawialne źródła energii – jako kluczowy element w dążeniu do niskoemisyjnej czy zeroemisyjnej gospodarki. Działania te powinny wykorzystywać lokalne </w:t>
      </w:r>
      <w:r>
        <w:lastRenderedPageBreak/>
        <w:t>możliwości i uwarunkowanie (geograficzne, gospodarcze itp.) i integrować różne grupy interesariuszy. Szansą na osiągnięcie założeń neutralności klimatycznej w województwie jest wspieranie producentów we wdrażaniu rozszerzonej odpowiedzialności, przekształcenie sektora wydobywczego, transformacja energetyczna i rozwój rynku surowców wtórnych.</w:t>
      </w:r>
    </w:p>
    <w:p w:rsidR="009A7615" w:rsidRDefault="009A7615" w:rsidP="00265D32">
      <w:r>
        <w:t>O</w:t>
      </w:r>
      <w:r w:rsidRPr="002C4D8B">
        <w:t>becny system opłat za korzystanie ze środowiska nie spełnia roli motyw</w:t>
      </w:r>
      <w:r>
        <w:t xml:space="preserve">acyjnej do ograniczania zużycia </w:t>
      </w:r>
      <w:r w:rsidRPr="002C4D8B">
        <w:t>zasobów, emisji czy wpływu na środowisko przyrodnicze. Jak pokazują doświadczenia, podnoszenie opłat dla podmiotów korzystających ze środowiska przekłada się jedynie na wzrost kosztów świadczonych usług czy dóbr konsumenckich</w:t>
      </w:r>
      <w:r>
        <w:t xml:space="preserve">. Natomiast </w:t>
      </w:r>
      <w:r w:rsidRPr="002C4D8B">
        <w:t xml:space="preserve">zgromadzone w ten sposób środki i ich dystrybucja nie </w:t>
      </w:r>
      <w:r>
        <w:t>gwarantują</w:t>
      </w:r>
      <w:r w:rsidRPr="002C4D8B">
        <w:t xml:space="preserve"> pokry</w:t>
      </w:r>
      <w:r>
        <w:t>cia</w:t>
      </w:r>
      <w:r w:rsidRPr="002C4D8B">
        <w:t xml:space="preserve"> strat i napraw</w:t>
      </w:r>
      <w:r>
        <w:t>y</w:t>
      </w:r>
      <w:r w:rsidRPr="002C4D8B">
        <w:t xml:space="preserve"> bezpowrotnie wyrządzonych szkód</w:t>
      </w:r>
      <w:r>
        <w:t>. S</w:t>
      </w:r>
      <w:r w:rsidRPr="002C4D8B">
        <w:t xml:space="preserve">zczególnie </w:t>
      </w:r>
      <w:r>
        <w:t xml:space="preserve">zauważalne jest to </w:t>
      </w:r>
      <w:r w:rsidRPr="002C4D8B">
        <w:t>w kontekście emisji gazów cieplarnianych i zanieczyszczenia powierzchni ziemi. Dlatego jednym z ważniejszych obszarów</w:t>
      </w:r>
      <w:r>
        <w:t>,</w:t>
      </w:r>
      <w:r w:rsidRPr="002C4D8B">
        <w:t xml:space="preserve"> który należy zreformować </w:t>
      </w:r>
      <w:r>
        <w:t>jest</w:t>
      </w:r>
      <w:r w:rsidRPr="002C4D8B">
        <w:t xml:space="preserve"> mechanizm finansow</w:t>
      </w:r>
      <w:r>
        <w:t>y</w:t>
      </w:r>
      <w:r w:rsidRPr="002C4D8B">
        <w:t xml:space="preserve"> prowadząc</w:t>
      </w:r>
      <w:r>
        <w:t>y</w:t>
      </w:r>
      <w:r w:rsidRPr="002C4D8B">
        <w:t xml:space="preserve"> do bezkompromisowego ograniczania negatywnego wpływu na otoczenie, opartego na wspieraniu konkurencyjności podmiotów gospodarczych</w:t>
      </w:r>
      <w:r>
        <w:t>,</w:t>
      </w:r>
      <w:r w:rsidRPr="002C4D8B">
        <w:t xml:space="preserve"> których zyski nie są generowane jedynie z</w:t>
      </w:r>
      <w:r>
        <w:t>e</w:t>
      </w:r>
      <w:r w:rsidRPr="002C4D8B">
        <w:t xml:space="preserve"> wspólnych, należących do nas wszystkich zasobów środowiska. Sytuacja</w:t>
      </w:r>
      <w:r>
        <w:t>,</w:t>
      </w:r>
      <w:r w:rsidRPr="002C4D8B">
        <w:t xml:space="preserve"> w której gospodarka opiera się na eksploatacji dóbr naturalnych</w:t>
      </w:r>
      <w:r>
        <w:t>,</w:t>
      </w:r>
      <w:r w:rsidRPr="002C4D8B">
        <w:t xml:space="preserve"> w kosztach której najbardziej partycypują konsumenci płacąc podwójnie, z jednej strony za usługi i towary</w:t>
      </w:r>
      <w:r>
        <w:t>,</w:t>
      </w:r>
      <w:r w:rsidRPr="002C4D8B">
        <w:t xml:space="preserve"> a z drugiej nie do końca świadomie za pogarszające się warunki życia i bezpieczeństwo środowiskowe jest społecznie niesprawiedliw</w:t>
      </w:r>
      <w:r>
        <w:t>a</w:t>
      </w:r>
      <w:r w:rsidRPr="002C4D8B">
        <w:t>. Dlatego Rozszerzona Odpowiedzialności Producenta powinna prowadzić do sprawiedliwego i bezpiecznego korzystania ze środowiska z wyraźnym oddzieleniem wzrostu gospodarczego od eksploatacji jego zasobów.</w:t>
      </w:r>
    </w:p>
    <w:p w:rsidR="009A7615" w:rsidRPr="0099139D" w:rsidRDefault="009A7615" w:rsidP="00265D32">
      <w:r>
        <w:t>Prowadzenie</w:t>
      </w:r>
      <w:r w:rsidRPr="007E4F0C">
        <w:t xml:space="preserve"> transformacji zmierzającej do osiągnięcia neutralności klimatycznej </w:t>
      </w:r>
      <w:r w:rsidR="00265D32">
        <w:t xml:space="preserve">wymaga licznych zmian </w:t>
      </w:r>
      <w:r>
        <w:t>w prawie</w:t>
      </w:r>
      <w:r w:rsidRPr="007E4F0C">
        <w:t xml:space="preserve">. Problemem jest migracja kompetencji pomiędzy poszczególnymi organami, co spowalnia pewne procesy, szczególnie w zakresie wydawania różnego rodzaju opinii, pozwoleń i decyzji oraz kształtowania strategii na poziomie regionalnym. Inną istotną przeszkodą jest kwestia finansowa. </w:t>
      </w:r>
      <w:r>
        <w:t>Należy poprawić</w:t>
      </w:r>
      <w:r w:rsidRPr="007E4F0C">
        <w:t xml:space="preserve"> koordynację funduszy wspierających działania na rzecz ochrony klimatu i zapobieganiu negatywnym skutkom jego zmian. Konieczne jest ustanowieni</w:t>
      </w:r>
      <w:r>
        <w:t>e</w:t>
      </w:r>
      <w:r w:rsidRPr="007E4F0C">
        <w:t xml:space="preserve"> jednoznacznego i stałego podziału kompetencji między organami w celu zapewnienia stabilności systemu, zapewniającego </w:t>
      </w:r>
      <w:r>
        <w:t>ciągłość realizowanym zadaniom.</w:t>
      </w:r>
    </w:p>
    <w:p w:rsidR="009A7615" w:rsidRDefault="009A7615" w:rsidP="00265D32">
      <w:pPr>
        <w:rPr>
          <w:rStyle w:val="eop"/>
          <w:rFonts w:ascii="Franklin Gothic Book" w:hAnsi="Franklin Gothic Book" w:cs="Calibri"/>
        </w:rPr>
      </w:pPr>
      <w:r w:rsidRPr="003C2E9F">
        <w:rPr>
          <w:rFonts w:cs="Arial"/>
        </w:rPr>
        <w:t>Mając na uwadze powyższe</w:t>
      </w:r>
      <w:r>
        <w:rPr>
          <w:rFonts w:cs="Arial"/>
        </w:rPr>
        <w:t>, Wojewódzka Rada</w:t>
      </w:r>
      <w:r w:rsidRPr="003C2E9F">
        <w:rPr>
          <w:rFonts w:cs="Arial"/>
        </w:rPr>
        <w:t xml:space="preserve"> Dialogu Społecznego w województwie mazowieckim </w:t>
      </w:r>
      <w:r>
        <w:rPr>
          <w:rFonts w:cs="Arial"/>
        </w:rPr>
        <w:t>rekomenduje</w:t>
      </w:r>
      <w:r w:rsidRPr="003C2E9F">
        <w:rPr>
          <w:rFonts w:cs="Arial"/>
        </w:rPr>
        <w:t xml:space="preserve"> </w:t>
      </w:r>
      <w:r>
        <w:rPr>
          <w:rFonts w:cs="Arial"/>
        </w:rPr>
        <w:t>uwzględnienie przedłożonych propozycji. Stanowisko zostaje przekazanie:</w:t>
      </w:r>
    </w:p>
    <w:p w:rsidR="009A7615" w:rsidRDefault="009A7615" w:rsidP="00265D32">
      <w:pPr>
        <w:pStyle w:val="Akapitzlist"/>
        <w:numPr>
          <w:ilvl w:val="0"/>
          <w:numId w:val="3"/>
        </w:numPr>
      </w:pPr>
      <w:r>
        <w:t>Ministrowi Środowiska i Klimatu;</w:t>
      </w:r>
    </w:p>
    <w:p w:rsidR="009A7615" w:rsidRDefault="009A7615" w:rsidP="00265D32">
      <w:pPr>
        <w:pStyle w:val="Akapitzlist"/>
        <w:numPr>
          <w:ilvl w:val="0"/>
          <w:numId w:val="3"/>
        </w:numPr>
      </w:pPr>
      <w:r>
        <w:t>Przewodniczącemu Rady Dialogu Społecznego;</w:t>
      </w:r>
    </w:p>
    <w:p w:rsidR="009A7615" w:rsidRDefault="009A7615" w:rsidP="00265D32">
      <w:pPr>
        <w:pStyle w:val="Akapitzlist"/>
        <w:numPr>
          <w:ilvl w:val="0"/>
          <w:numId w:val="3"/>
        </w:numPr>
      </w:pPr>
      <w:r>
        <w:t>Ministrowi Aktywów Państwowych;</w:t>
      </w:r>
    </w:p>
    <w:p w:rsidR="009A7615" w:rsidRDefault="009A7615" w:rsidP="00265D32">
      <w:pPr>
        <w:pStyle w:val="Akapitzlist"/>
        <w:numPr>
          <w:ilvl w:val="0"/>
          <w:numId w:val="3"/>
        </w:numPr>
      </w:pPr>
      <w:r>
        <w:t>Ministrowi Rolnictwa i Rozwoju Wsi;</w:t>
      </w:r>
    </w:p>
    <w:p w:rsidR="009A7615" w:rsidRDefault="009A7615" w:rsidP="00265D32">
      <w:pPr>
        <w:pStyle w:val="Akapitzlist"/>
        <w:numPr>
          <w:ilvl w:val="0"/>
          <w:numId w:val="3"/>
        </w:numPr>
      </w:pPr>
      <w:r>
        <w:t>Ministrowi Infrastruktury</w:t>
      </w:r>
      <w:r w:rsidR="00185652">
        <w:t>;</w:t>
      </w:r>
    </w:p>
    <w:p w:rsidR="009A7615" w:rsidRPr="008752F7" w:rsidRDefault="009A7615" w:rsidP="00265D32">
      <w:pPr>
        <w:pStyle w:val="Akapitzlist"/>
        <w:numPr>
          <w:ilvl w:val="0"/>
          <w:numId w:val="3"/>
        </w:numPr>
      </w:pPr>
      <w:r>
        <w:t>Ministrowi Finansów, F</w:t>
      </w:r>
      <w:r w:rsidR="00265D32">
        <w:t>unduszy i Polityki Regionalnej.</w:t>
      </w:r>
    </w:p>
    <w:p w:rsidR="009A7615" w:rsidRDefault="009A7615" w:rsidP="00265D32">
      <w:pPr>
        <w:rPr>
          <w:i/>
        </w:rPr>
      </w:pPr>
      <w:r w:rsidRPr="00E43906">
        <w:rPr>
          <w:i/>
        </w:rPr>
        <w:t>Stanowisko zostało zaakceptowane przez wszystkie strony dialogu Wojewódzkiej Rady Dialogu Społecznego w województwie mazowieckim. Podpis w imieniu Rady złożył Przewodniczący Wojewódzkiej Rady Dialogu Społeczn</w:t>
      </w:r>
      <w:r w:rsidR="00265D32">
        <w:rPr>
          <w:i/>
        </w:rPr>
        <w:t>ego w województwie mazowieckim.</w:t>
      </w:r>
    </w:p>
    <w:p w:rsidR="00265D32" w:rsidRDefault="00265D32" w:rsidP="00265D32">
      <w:pPr>
        <w:pStyle w:val="Bezodstpw"/>
      </w:pPr>
      <w:r>
        <w:t>Przewodniczący</w:t>
      </w:r>
    </w:p>
    <w:p w:rsidR="00265D32" w:rsidRDefault="00265D32" w:rsidP="00265D32">
      <w:pPr>
        <w:pStyle w:val="Bezodstpw"/>
      </w:pPr>
      <w:r>
        <w:t>Wojewódzkiej Rady Dialogu Społecznego</w:t>
      </w:r>
    </w:p>
    <w:p w:rsidR="00265D32" w:rsidRDefault="00265D32" w:rsidP="00265D32">
      <w:pPr>
        <w:pStyle w:val="Bezodstpw"/>
      </w:pPr>
      <w:proofErr w:type="gramStart"/>
      <w:r>
        <w:t>w</w:t>
      </w:r>
      <w:proofErr w:type="gramEnd"/>
      <w:r>
        <w:t xml:space="preserve"> województwie mazowieckim</w:t>
      </w:r>
    </w:p>
    <w:p w:rsidR="00623774" w:rsidRPr="00265D32" w:rsidRDefault="00265D32" w:rsidP="00265D32">
      <w:pPr>
        <w:pStyle w:val="Bezodstpw"/>
      </w:pPr>
      <w:r>
        <w:t>Jan Przywoźny</w:t>
      </w:r>
    </w:p>
    <w:sectPr w:rsidR="00623774" w:rsidRPr="0026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CA" w:rsidRDefault="00B62FCA" w:rsidP="003E2DBA">
      <w:pPr>
        <w:spacing w:after="0" w:line="240" w:lineRule="auto"/>
      </w:pPr>
      <w:r>
        <w:separator/>
      </w:r>
    </w:p>
  </w:endnote>
  <w:endnote w:type="continuationSeparator" w:id="0">
    <w:p w:rsidR="00B62FCA" w:rsidRDefault="00B62FCA" w:rsidP="003E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CA" w:rsidRDefault="00B62FCA" w:rsidP="003E2DBA">
      <w:pPr>
        <w:spacing w:after="0" w:line="240" w:lineRule="auto"/>
      </w:pPr>
      <w:r>
        <w:separator/>
      </w:r>
    </w:p>
  </w:footnote>
  <w:footnote w:type="continuationSeparator" w:id="0">
    <w:p w:rsidR="00B62FCA" w:rsidRDefault="00B62FCA" w:rsidP="003E2DBA">
      <w:pPr>
        <w:spacing w:after="0" w:line="240" w:lineRule="auto"/>
      </w:pPr>
      <w:r>
        <w:continuationSeparator/>
      </w:r>
    </w:p>
  </w:footnote>
  <w:footnote w:id="1">
    <w:p w:rsidR="003E2DBA" w:rsidRDefault="003E2DBA" w:rsidP="003E2DB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Franklin Gothic Book" w:hAnsi="Franklin Gothic Book"/>
          <w:color w:val="000000" w:themeColor="text1"/>
          <w:sz w:val="16"/>
          <w:szCs w:val="16"/>
        </w:rPr>
        <w:t xml:space="preserve">Zmienionej uchwałą Wojewódzkiej Rady Dialogu Społecznego w województwie mazowieckim nr 7/18 z 8 października 2018 r. oraz uchwałą Wojewódzkiej Rady Dialogu Społecznego w województwie mazowieckim nr 6/20 z 3 czerwca 2020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9EA"/>
    <w:multiLevelType w:val="hybridMultilevel"/>
    <w:tmpl w:val="1E446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5D7F"/>
    <w:multiLevelType w:val="hybridMultilevel"/>
    <w:tmpl w:val="2F682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C1D95"/>
    <w:multiLevelType w:val="hybridMultilevel"/>
    <w:tmpl w:val="17428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BA"/>
    <w:rsid w:val="00036064"/>
    <w:rsid w:val="00185652"/>
    <w:rsid w:val="00265D32"/>
    <w:rsid w:val="0031196E"/>
    <w:rsid w:val="00391346"/>
    <w:rsid w:val="003E2DBA"/>
    <w:rsid w:val="00623774"/>
    <w:rsid w:val="007240D5"/>
    <w:rsid w:val="007735A9"/>
    <w:rsid w:val="008E507B"/>
    <w:rsid w:val="009071D5"/>
    <w:rsid w:val="009A7615"/>
    <w:rsid w:val="00A11461"/>
    <w:rsid w:val="00B62FCA"/>
    <w:rsid w:val="00BF05AE"/>
    <w:rsid w:val="00CB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21B8C-10E0-4ECC-822F-0575F9F2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DBA"/>
  </w:style>
  <w:style w:type="paragraph" w:styleId="Nagwek1">
    <w:name w:val="heading 1"/>
    <w:basedOn w:val="Normalny"/>
    <w:next w:val="Normalny"/>
    <w:link w:val="Nagwek1Znak"/>
    <w:uiPriority w:val="9"/>
    <w:qFormat/>
    <w:rsid w:val="00265D32"/>
    <w:pPr>
      <w:keepNext/>
      <w:keepLines/>
      <w:spacing w:after="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196E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196E"/>
    <w:pPr>
      <w:keepNext/>
      <w:keepLines/>
      <w:spacing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3E2D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D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D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2DB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2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0D5"/>
  </w:style>
  <w:style w:type="paragraph" w:styleId="Stopka">
    <w:name w:val="footer"/>
    <w:basedOn w:val="Normalny"/>
    <w:link w:val="StopkaZnak"/>
    <w:uiPriority w:val="99"/>
    <w:unhideWhenUsed/>
    <w:rsid w:val="0072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0D5"/>
  </w:style>
  <w:style w:type="paragraph" w:customStyle="1" w:styleId="paragraph">
    <w:name w:val="paragraph"/>
    <w:basedOn w:val="Normalny"/>
    <w:rsid w:val="00BF05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F05AE"/>
  </w:style>
  <w:style w:type="paragraph" w:styleId="Tekstdymka">
    <w:name w:val="Balloon Text"/>
    <w:basedOn w:val="Normalny"/>
    <w:link w:val="TekstdymkaZnak"/>
    <w:uiPriority w:val="99"/>
    <w:semiHidden/>
    <w:unhideWhenUsed/>
    <w:rsid w:val="0018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65D3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65D32"/>
    <w:rPr>
      <w:rFonts w:eastAsiaTheme="majorEastAsia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196E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1196E"/>
    <w:rPr>
      <w:rFonts w:eastAsiaTheme="majorEastAsia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1744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 Ewelina</dc:creator>
  <cp:keywords/>
  <dc:description/>
  <cp:lastModifiedBy>Mikulska Ewelina</cp:lastModifiedBy>
  <cp:revision>4</cp:revision>
  <cp:lastPrinted>2020-10-12T09:31:00Z</cp:lastPrinted>
  <dcterms:created xsi:type="dcterms:W3CDTF">2020-10-21T11:01:00Z</dcterms:created>
  <dcterms:modified xsi:type="dcterms:W3CDTF">2020-10-21T11:54:00Z</dcterms:modified>
</cp:coreProperties>
</file>